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0" w:lineRule="atLeast"/>
        <w:jc w:val="center"/>
        <w:rPr>
          <w:rFonts w:ascii="黑体" w:hAnsi="黑体" w:eastAsia="黑体" w:cs="黑体"/>
          <w:sz w:val="36"/>
          <w:szCs w:val="36"/>
        </w:rPr>
      </w:pPr>
    </w:p>
    <w:p>
      <w:pPr>
        <w:spacing w:line="0" w:lineRule="atLeast"/>
        <w:jc w:val="center"/>
        <w:rPr>
          <w:rFonts w:hint="eastAsia" w:ascii="黑体" w:hAnsi="黑体" w:eastAsia="黑体" w:cs="黑体"/>
          <w:sz w:val="36"/>
          <w:szCs w:val="36"/>
        </w:rPr>
      </w:pPr>
    </w:p>
    <w:p>
      <w:pPr>
        <w:spacing w:line="0" w:lineRule="atLeast"/>
        <w:jc w:val="center"/>
        <w:rPr>
          <w:rFonts w:hint="eastAsia" w:ascii="黑体" w:hAnsi="黑体" w:eastAsia="黑体" w:cs="黑体"/>
          <w:sz w:val="36"/>
          <w:szCs w:val="36"/>
        </w:rPr>
      </w:pPr>
    </w:p>
    <w:p>
      <w:pPr>
        <w:spacing w:line="0" w:lineRule="atLeast"/>
        <w:jc w:val="center"/>
        <w:rPr>
          <w:rFonts w:hint="eastAsia" w:ascii="黑体" w:hAnsi="黑体" w:eastAsia="黑体" w:cs="黑体"/>
          <w:sz w:val="36"/>
          <w:szCs w:val="36"/>
        </w:rPr>
      </w:pPr>
    </w:p>
    <w:p>
      <w:pPr>
        <w:spacing w:line="0" w:lineRule="atLeast"/>
        <w:jc w:val="center"/>
        <w:rPr>
          <w:rFonts w:hint="eastAsia" w:ascii="黑体" w:hAnsi="黑体" w:eastAsia="黑体" w:cs="黑体"/>
          <w:sz w:val="36"/>
          <w:szCs w:val="36"/>
        </w:rPr>
      </w:pPr>
    </w:p>
    <w:p>
      <w:pPr>
        <w:spacing w:line="0" w:lineRule="atLeast"/>
        <w:jc w:val="center"/>
        <w:rPr>
          <w:rFonts w:ascii="黑体" w:hAnsi="黑体" w:eastAsia="黑体" w:cs="黑体"/>
          <w:sz w:val="36"/>
          <w:szCs w:val="36"/>
        </w:rPr>
      </w:pPr>
      <w:r>
        <w:rPr>
          <w:rFonts w:hint="eastAsia" w:ascii="黑体" w:hAnsi="黑体" w:eastAsia="黑体" w:cs="黑体"/>
          <w:sz w:val="36"/>
          <w:szCs w:val="36"/>
        </w:rPr>
        <w:t>关于征集“2</w:t>
      </w:r>
      <w:r>
        <w:rPr>
          <w:rFonts w:ascii="黑体" w:hAnsi="黑体" w:eastAsia="黑体" w:cs="黑体"/>
          <w:sz w:val="36"/>
          <w:szCs w:val="36"/>
        </w:rPr>
        <w:t>020中国改革年度案例</w:t>
      </w:r>
      <w:r>
        <w:rPr>
          <w:rFonts w:hint="eastAsia" w:ascii="黑体" w:hAnsi="黑体" w:eastAsia="黑体" w:cs="黑体"/>
          <w:sz w:val="36"/>
          <w:szCs w:val="36"/>
        </w:rPr>
        <w:t>”的函</w:t>
      </w:r>
    </w:p>
    <w:p>
      <w:pPr>
        <w:spacing w:line="0" w:lineRule="atLeast"/>
        <w:rPr>
          <w:rFonts w:hint="eastAsia" w:ascii="黑体" w:hAnsi="黑体" w:eastAsia="黑体" w:cs="黑体"/>
          <w:sz w:val="28"/>
          <w:szCs w:val="28"/>
        </w:rPr>
      </w:pPr>
    </w:p>
    <w:p>
      <w:pPr>
        <w:spacing w:line="0" w:lineRule="atLeast"/>
        <w:rPr>
          <w:rFonts w:ascii="黑体" w:hAnsi="黑体" w:eastAsia="黑体" w:cs="黑体"/>
          <w:sz w:val="32"/>
          <w:szCs w:val="32"/>
        </w:rPr>
      </w:pPr>
      <w:r>
        <w:rPr>
          <w:rFonts w:hint="eastAsia" w:ascii="华文楷体" w:hAnsi="华文楷体" w:eastAsia="华文楷体" w:cs="黑体"/>
          <w:sz w:val="32"/>
          <w:szCs w:val="32"/>
          <w:u w:val="single"/>
        </w:rPr>
        <w:t>各地改革办</w:t>
      </w:r>
      <w:r>
        <w:rPr>
          <w:rFonts w:hint="eastAsia" w:ascii="黑体" w:hAnsi="黑体" w:eastAsia="黑体" w:cs="黑体"/>
          <w:sz w:val="32"/>
          <w:szCs w:val="32"/>
        </w:rPr>
        <w:t>：</w:t>
      </w:r>
    </w:p>
    <w:p>
      <w:pPr>
        <w:spacing w:after="156" w:afterLines="50" w:line="42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lang w:val="en-US" w:eastAsia="zh-CN"/>
        </w:rPr>
        <w:t>“中国改革年度案例”征集活动自2009年以来已连续举办10余年，总结梳理了多个地方的改革案例经验，反映了地方全面深化改革的普遍成果，对研究改革、宣传改革、促进地方改革发挥出积极作用。</w:t>
      </w:r>
      <w:r>
        <w:rPr>
          <w:rFonts w:hint="eastAsia" w:asciiTheme="minorEastAsia" w:hAnsiTheme="minorEastAsia" w:cstheme="minorEastAsia"/>
          <w:color w:val="000000"/>
          <w:sz w:val="28"/>
          <w:szCs w:val="28"/>
        </w:rPr>
        <w:t>“2</w:t>
      </w:r>
      <w:r>
        <w:rPr>
          <w:rFonts w:asciiTheme="minorEastAsia" w:hAnsiTheme="minorEastAsia" w:cstheme="minorEastAsia"/>
          <w:color w:val="000000"/>
          <w:sz w:val="28"/>
          <w:szCs w:val="28"/>
        </w:rPr>
        <w:t>020中国改革年度案例</w:t>
      </w:r>
      <w:r>
        <w:rPr>
          <w:rFonts w:hint="eastAsia" w:asciiTheme="minorEastAsia" w:hAnsiTheme="minorEastAsia" w:cstheme="minorEastAsia"/>
          <w:color w:val="000000"/>
          <w:sz w:val="28"/>
          <w:szCs w:val="28"/>
        </w:rPr>
        <w:t>”征集活动由国家发改</w:t>
      </w:r>
      <w:r>
        <w:rPr>
          <w:rFonts w:hint="eastAsia" w:asciiTheme="minorEastAsia" w:hAnsiTheme="minorEastAsia" w:cstheme="minorEastAsia"/>
          <w:color w:val="000000"/>
          <w:sz w:val="28"/>
          <w:szCs w:val="28"/>
          <w:lang w:val="en-US" w:eastAsia="zh-CN"/>
        </w:rPr>
        <w:t>委</w:t>
      </w:r>
      <w:r>
        <w:rPr>
          <w:rFonts w:hint="eastAsia" w:asciiTheme="minorEastAsia" w:hAnsiTheme="minorEastAsia" w:cstheme="minorEastAsia"/>
          <w:color w:val="000000"/>
          <w:sz w:val="28"/>
          <w:szCs w:val="28"/>
        </w:rPr>
        <w:t>经济体制改革综合司地方改革</w:t>
      </w:r>
      <w:r>
        <w:rPr>
          <w:rFonts w:hint="eastAsia" w:asciiTheme="minorEastAsia" w:hAnsiTheme="minorEastAsia" w:cstheme="minorEastAsia"/>
          <w:color w:val="000000"/>
          <w:sz w:val="28"/>
          <w:szCs w:val="28"/>
          <w:lang w:val="en-US" w:eastAsia="zh-CN"/>
        </w:rPr>
        <w:t>典型</w:t>
      </w:r>
      <w:r>
        <w:rPr>
          <w:rFonts w:hint="eastAsia" w:asciiTheme="minorEastAsia" w:hAnsiTheme="minorEastAsia" w:cstheme="minorEastAsia"/>
          <w:color w:val="000000"/>
          <w:sz w:val="28"/>
          <w:szCs w:val="28"/>
        </w:rPr>
        <w:t>案例研究课题组和中国经济体制改革杂志社共同</w:t>
      </w:r>
      <w:r>
        <w:rPr>
          <w:rFonts w:hint="eastAsia" w:asciiTheme="minorEastAsia" w:hAnsiTheme="minorEastAsia" w:cstheme="minorEastAsia"/>
          <w:color w:val="000000"/>
          <w:sz w:val="28"/>
          <w:szCs w:val="28"/>
          <w:lang w:val="en-US" w:eastAsia="zh-CN"/>
        </w:rPr>
        <w:t>发起</w:t>
      </w:r>
      <w:r>
        <w:rPr>
          <w:rFonts w:hint="eastAsia" w:asciiTheme="minorEastAsia" w:hAnsiTheme="minorEastAsia" w:cstheme="minorEastAsia"/>
          <w:color w:val="000000"/>
          <w:sz w:val="28"/>
          <w:szCs w:val="28"/>
          <w:lang w:eastAsia="zh-CN"/>
        </w:rPr>
        <w:t>，</w:t>
      </w:r>
      <w:r>
        <w:rPr>
          <w:rFonts w:hint="eastAsia" w:asciiTheme="minorEastAsia" w:hAnsiTheme="minorEastAsia" w:cstheme="minorEastAsia"/>
          <w:color w:val="000000"/>
          <w:sz w:val="28"/>
          <w:szCs w:val="28"/>
          <w:lang w:val="en-US" w:eastAsia="zh-CN"/>
        </w:rPr>
        <w:t>即日起</w:t>
      </w:r>
      <w:r>
        <w:rPr>
          <w:rFonts w:hint="eastAsia" w:asciiTheme="minorEastAsia" w:hAnsiTheme="minorEastAsia" w:cstheme="minorEastAsia"/>
          <w:color w:val="000000"/>
          <w:sz w:val="28"/>
          <w:szCs w:val="28"/>
        </w:rPr>
        <w:t>正式启动。</w:t>
      </w:r>
    </w:p>
    <w:p>
      <w:pPr>
        <w:spacing w:after="156" w:afterLines="50" w:line="420" w:lineRule="exact"/>
        <w:ind w:firstLine="560" w:firstLineChars="200"/>
        <w:rPr>
          <w:rFonts w:asciiTheme="minorEastAsia" w:hAnsiTheme="minorEastAsia" w:cstheme="minorEastAsia"/>
          <w:color w:val="000000"/>
          <w:sz w:val="28"/>
          <w:szCs w:val="28"/>
        </w:rPr>
      </w:pPr>
      <w:r>
        <w:rPr>
          <w:rFonts w:asciiTheme="minorEastAsia" w:hAnsiTheme="minorEastAsia" w:cstheme="minorEastAsia"/>
          <w:color w:val="000000"/>
          <w:sz w:val="28"/>
          <w:szCs w:val="28"/>
        </w:rPr>
        <w:t>党的十八届三中全会和十九届四中全会面对世界发展百年未有之大变局高瞻远瞩</w:t>
      </w:r>
      <w:r>
        <w:rPr>
          <w:rFonts w:hint="eastAsia" w:asciiTheme="minorEastAsia" w:hAnsiTheme="minorEastAsia" w:cstheme="minorEastAsia"/>
          <w:color w:val="000000"/>
          <w:sz w:val="28"/>
          <w:szCs w:val="28"/>
          <w:lang w:eastAsia="zh-CN"/>
        </w:rPr>
        <w:t>，</w:t>
      </w:r>
      <w:r>
        <w:rPr>
          <w:rFonts w:asciiTheme="minorEastAsia" w:hAnsiTheme="minorEastAsia" w:cstheme="minorEastAsia"/>
          <w:color w:val="000000"/>
          <w:sz w:val="28"/>
          <w:szCs w:val="28"/>
        </w:rPr>
        <w:t>强调坚持和完善中国特色社会主义制度，推进国家治理体系和治理能力现代化</w:t>
      </w:r>
      <w:r>
        <w:rPr>
          <w:rFonts w:hint="eastAsia" w:asciiTheme="minorEastAsia" w:hAnsiTheme="minorEastAsia" w:cstheme="minorEastAsia"/>
          <w:color w:val="000000"/>
          <w:sz w:val="28"/>
          <w:szCs w:val="28"/>
          <w:lang w:eastAsia="zh-CN"/>
        </w:rPr>
        <w:t>。</w:t>
      </w:r>
      <w:r>
        <w:rPr>
          <w:rFonts w:hint="eastAsia" w:asciiTheme="minorEastAsia" w:hAnsiTheme="minorEastAsia" w:cstheme="minorEastAsia"/>
          <w:color w:val="000000"/>
          <w:sz w:val="28"/>
          <w:szCs w:val="28"/>
          <w:lang w:val="en-US" w:eastAsia="zh-CN"/>
        </w:rPr>
        <w:t>今年以来，</w:t>
      </w:r>
      <w:r>
        <w:rPr>
          <w:rFonts w:hint="eastAsia" w:asciiTheme="minorEastAsia" w:hAnsiTheme="minorEastAsia" w:cstheme="minorEastAsia"/>
          <w:color w:val="000000"/>
          <w:sz w:val="28"/>
          <w:szCs w:val="28"/>
        </w:rPr>
        <w:t>在习近平新时代中国特色社会主义思想伟大旗帜引领下，</w:t>
      </w:r>
      <w:r>
        <w:rPr>
          <w:rFonts w:asciiTheme="minorEastAsia" w:hAnsiTheme="minorEastAsia" w:cstheme="minorEastAsia"/>
          <w:color w:val="000000"/>
          <w:sz w:val="28"/>
          <w:szCs w:val="28"/>
        </w:rPr>
        <w:t>各</w:t>
      </w:r>
      <w:r>
        <w:rPr>
          <w:rFonts w:hint="eastAsia" w:asciiTheme="minorEastAsia" w:hAnsiTheme="minorEastAsia" w:cstheme="minorEastAsia"/>
          <w:color w:val="000000"/>
          <w:sz w:val="28"/>
          <w:szCs w:val="28"/>
          <w:lang w:val="en-US" w:eastAsia="zh-CN"/>
        </w:rPr>
        <w:t>个地方</w:t>
      </w:r>
      <w:r>
        <w:rPr>
          <w:rFonts w:asciiTheme="minorEastAsia" w:hAnsiTheme="minorEastAsia" w:cstheme="minorEastAsia"/>
          <w:color w:val="000000"/>
          <w:sz w:val="28"/>
          <w:szCs w:val="28"/>
        </w:rPr>
        <w:t>通过全面深化改革，大大提升了治理体系和治理能力现代化的水平，在抗击新冠肺炎疫情大考面前，交出了令人民满意的答卷。</w:t>
      </w:r>
      <w:r>
        <w:rPr>
          <w:rFonts w:hint="eastAsia" w:asciiTheme="minorEastAsia" w:hAnsiTheme="minorEastAsia" w:cstheme="minorEastAsia"/>
          <w:color w:val="000000"/>
          <w:sz w:val="28"/>
          <w:szCs w:val="28"/>
        </w:rPr>
        <w:t>我们越来越深刻地认识到</w:t>
      </w:r>
      <w:r>
        <w:rPr>
          <w:rFonts w:hint="eastAsia" w:asciiTheme="minorEastAsia" w:hAnsiTheme="minorEastAsia" w:cstheme="minorEastAsia"/>
          <w:bCs/>
          <w:color w:val="000000"/>
          <w:sz w:val="28"/>
          <w:szCs w:val="28"/>
        </w:rPr>
        <w:t>“改革开放是决定当代中国命运的关键一招”</w:t>
      </w:r>
      <w:r>
        <w:rPr>
          <w:rFonts w:hint="eastAsia" w:asciiTheme="minorEastAsia" w:hAnsiTheme="minorEastAsia" w:cstheme="minorEastAsia"/>
          <w:color w:val="000000"/>
          <w:sz w:val="28"/>
          <w:szCs w:val="28"/>
        </w:rPr>
        <w:t>的重要意义。</w:t>
      </w:r>
    </w:p>
    <w:p>
      <w:pPr>
        <w:spacing w:after="156" w:afterLines="50" w:line="42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作为伴随改革开放的步伐成长、在这个历史时期唯一没有中断过历史的改革研究和宣传机构，梳理和总结各地在全面深化改革以来的实践成果和经验，以促进改革进程，是我们重要的使命和责任。“2</w:t>
      </w:r>
      <w:r>
        <w:rPr>
          <w:rFonts w:asciiTheme="minorEastAsia" w:hAnsiTheme="minorEastAsia" w:cstheme="minorEastAsia"/>
          <w:color w:val="000000"/>
          <w:sz w:val="28"/>
          <w:szCs w:val="28"/>
        </w:rPr>
        <w:t>020中国改革年度案例</w:t>
      </w:r>
      <w:r>
        <w:rPr>
          <w:rFonts w:hint="eastAsia" w:asciiTheme="minorEastAsia" w:hAnsiTheme="minorEastAsia" w:cstheme="minorEastAsia"/>
          <w:color w:val="000000"/>
          <w:sz w:val="28"/>
          <w:szCs w:val="28"/>
        </w:rPr>
        <w:t>”征集活动旨在以新时代治理体系和治理能力现代化的标准，通过征集、挖掘、整理地方改革</w:t>
      </w:r>
      <w:r>
        <w:rPr>
          <w:rFonts w:hint="eastAsia" w:asciiTheme="minorEastAsia" w:hAnsiTheme="minorEastAsia" w:cstheme="minorEastAsia"/>
          <w:color w:val="000000"/>
          <w:sz w:val="28"/>
          <w:szCs w:val="28"/>
          <w:lang w:val="en-US" w:eastAsia="zh-CN"/>
        </w:rPr>
        <w:t>各个领域</w:t>
      </w:r>
      <w:r>
        <w:rPr>
          <w:rFonts w:hint="eastAsia" w:asciiTheme="minorEastAsia" w:hAnsiTheme="minorEastAsia" w:cstheme="minorEastAsia"/>
          <w:color w:val="000000"/>
          <w:sz w:val="28"/>
          <w:szCs w:val="28"/>
        </w:rPr>
        <w:t>的优秀案例，</w:t>
      </w:r>
      <w:r>
        <w:rPr>
          <w:rFonts w:hint="eastAsia" w:asciiTheme="minorEastAsia" w:hAnsiTheme="minorEastAsia" w:cstheme="minorEastAsia"/>
          <w:bCs/>
          <w:color w:val="000000"/>
          <w:sz w:val="28"/>
          <w:szCs w:val="28"/>
        </w:rPr>
        <w:t>从地方顶层设计、基层创新落实、改革推进方式等各个角度，深度观察、梳理和总结年度改革进程，把握和顺应改革规律，启发改革思路和智慧，提振改革信心和决心，凝聚更广泛的力量推动全面深化改革进程</w:t>
      </w:r>
      <w:r>
        <w:rPr>
          <w:rFonts w:hint="eastAsia" w:asciiTheme="minorEastAsia" w:hAnsiTheme="minorEastAsia" w:cstheme="minorEastAsia"/>
          <w:color w:val="000000"/>
          <w:sz w:val="28"/>
          <w:szCs w:val="28"/>
        </w:rPr>
        <w:t>。活动在</w:t>
      </w:r>
      <w:r>
        <w:rPr>
          <w:rFonts w:hint="eastAsia" w:asciiTheme="minorEastAsia" w:hAnsiTheme="minorEastAsia" w:cstheme="minorEastAsia"/>
          <w:bCs/>
          <w:color w:val="000000"/>
          <w:sz w:val="28"/>
          <w:szCs w:val="28"/>
        </w:rPr>
        <w:t>激活基层经验、弘扬改革精神、促进创新和落实</w:t>
      </w:r>
      <w:r>
        <w:rPr>
          <w:rFonts w:hint="eastAsia" w:asciiTheme="minorEastAsia" w:hAnsiTheme="minorEastAsia" w:cstheme="minorEastAsia"/>
          <w:color w:val="000000"/>
          <w:sz w:val="28"/>
          <w:szCs w:val="28"/>
        </w:rPr>
        <w:t>等方面具有重要意义。</w:t>
      </w:r>
    </w:p>
    <w:p>
      <w:pPr>
        <w:spacing w:after="156" w:afterLines="50" w:line="420" w:lineRule="exact"/>
        <w:ind w:firstLine="560" w:firstLineChars="200"/>
        <w:rPr>
          <w:rFonts w:hint="eastAsia"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征集办法如下：</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color w:val="000000"/>
          <w:sz w:val="28"/>
          <w:szCs w:val="28"/>
        </w:rPr>
        <w:t>一、</w:t>
      </w:r>
      <w:r>
        <w:rPr>
          <w:rFonts w:hint="eastAsia" w:ascii="黑体" w:hAnsi="黑体" w:eastAsia="黑体" w:cs="黑体"/>
          <w:sz w:val="28"/>
          <w:szCs w:val="28"/>
        </w:rPr>
        <w:t>案例来源</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各省级</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地市级</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rPr>
        <w:t>县市区</w:t>
      </w:r>
      <w:r>
        <w:rPr>
          <w:rFonts w:hint="eastAsia" w:asciiTheme="minorEastAsia" w:hAnsiTheme="minorEastAsia" w:cstheme="minorEastAsia"/>
          <w:sz w:val="28"/>
          <w:szCs w:val="28"/>
          <w:lang w:val="en-US" w:eastAsia="zh-CN"/>
        </w:rPr>
        <w:t>级</w:t>
      </w:r>
      <w:r>
        <w:rPr>
          <w:rFonts w:hint="eastAsia" w:asciiTheme="minorEastAsia" w:hAnsiTheme="minorEastAsia" w:cstheme="minorEastAsia"/>
          <w:sz w:val="28"/>
          <w:szCs w:val="28"/>
        </w:rPr>
        <w:t>党委改革办</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二、征集时间</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20</w:t>
      </w:r>
      <w:r>
        <w:rPr>
          <w:rFonts w:asciiTheme="minorEastAsia" w:hAnsiTheme="minorEastAsia" w:cstheme="minorEastAsia"/>
          <w:sz w:val="28"/>
          <w:szCs w:val="28"/>
        </w:rPr>
        <w:t>20</w:t>
      </w:r>
      <w:r>
        <w:rPr>
          <w:rFonts w:hint="eastAsia" w:asciiTheme="minorEastAsia" w:hAnsiTheme="minorEastAsia" w:cstheme="minorEastAsia"/>
          <w:sz w:val="28"/>
          <w:szCs w:val="28"/>
        </w:rPr>
        <w:t>年</w:t>
      </w:r>
      <w:r>
        <w:rPr>
          <w:rFonts w:hint="eastAsia" w:asciiTheme="minorEastAsia" w:hAnsiTheme="minorEastAsia" w:cstheme="minorEastAsia"/>
          <w:sz w:val="28"/>
          <w:szCs w:val="28"/>
          <w:lang w:val="en-US" w:eastAsia="zh-CN"/>
        </w:rPr>
        <w:t>10</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日----</w:t>
      </w:r>
      <w:r>
        <w:rPr>
          <w:rFonts w:asciiTheme="minorEastAsia" w:hAnsiTheme="minorEastAsia" w:cstheme="minorEastAsia"/>
          <w:sz w:val="28"/>
          <w:szCs w:val="28"/>
        </w:rPr>
        <w:t>1</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日</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三、征集案例数量、标准</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1、省级改革办可推荐本省改革案例</w:t>
      </w:r>
      <w:r>
        <w:rPr>
          <w:rFonts w:hint="eastAsia" w:asciiTheme="minorEastAsia" w:hAnsiTheme="minorEastAsia" w:cstheme="minorEastAsia"/>
          <w:bCs/>
          <w:sz w:val="28"/>
          <w:szCs w:val="28"/>
        </w:rPr>
        <w:t>数量不多于</w:t>
      </w:r>
      <w:r>
        <w:rPr>
          <w:rFonts w:asciiTheme="minorEastAsia" w:hAnsiTheme="minorEastAsia" w:cstheme="minorEastAsia"/>
          <w:bCs/>
          <w:sz w:val="28"/>
          <w:szCs w:val="28"/>
        </w:rPr>
        <w:t>5</w:t>
      </w:r>
      <w:r>
        <w:rPr>
          <w:rFonts w:hint="eastAsia" w:asciiTheme="minorEastAsia" w:hAnsiTheme="minorEastAsia" w:cstheme="minorEastAsia"/>
          <w:bCs/>
          <w:sz w:val="28"/>
          <w:szCs w:val="28"/>
        </w:rPr>
        <w:t>个</w:t>
      </w:r>
      <w:r>
        <w:rPr>
          <w:rFonts w:hint="eastAsia" w:asciiTheme="minorEastAsia" w:hAnsiTheme="minorEastAsia" w:cstheme="minorEastAsia"/>
          <w:sz w:val="28"/>
          <w:szCs w:val="28"/>
        </w:rPr>
        <w:t>，地市级党委改革办可推荐本地改革案例</w:t>
      </w:r>
      <w:r>
        <w:rPr>
          <w:rFonts w:hint="eastAsia" w:asciiTheme="minorEastAsia" w:hAnsiTheme="minorEastAsia" w:cstheme="minorEastAsia"/>
          <w:bCs/>
          <w:sz w:val="28"/>
          <w:szCs w:val="28"/>
        </w:rPr>
        <w:t>数量不多于</w:t>
      </w:r>
      <w:r>
        <w:rPr>
          <w:rFonts w:asciiTheme="minorEastAsia" w:hAnsiTheme="minorEastAsia" w:cstheme="minorEastAsia"/>
          <w:bCs/>
          <w:sz w:val="28"/>
          <w:szCs w:val="28"/>
        </w:rPr>
        <w:t>3</w:t>
      </w:r>
      <w:r>
        <w:rPr>
          <w:rFonts w:hint="eastAsia" w:asciiTheme="minorEastAsia" w:hAnsiTheme="minorEastAsia" w:cstheme="minorEastAsia"/>
          <w:bCs/>
          <w:sz w:val="28"/>
          <w:szCs w:val="28"/>
        </w:rPr>
        <w:t>个</w:t>
      </w:r>
      <w:r>
        <w:rPr>
          <w:rFonts w:hint="eastAsia" w:asciiTheme="minorEastAsia" w:hAnsiTheme="minorEastAsia" w:cstheme="minorEastAsia"/>
          <w:sz w:val="28"/>
          <w:szCs w:val="28"/>
        </w:rPr>
        <w:t>，各县市区党委改革办可推荐本地改革案例</w:t>
      </w:r>
      <w:r>
        <w:rPr>
          <w:rFonts w:hint="eastAsia" w:asciiTheme="minorEastAsia" w:hAnsiTheme="minorEastAsia" w:cstheme="minorEastAsia"/>
          <w:bCs/>
          <w:sz w:val="28"/>
          <w:szCs w:val="28"/>
        </w:rPr>
        <w:t>数量1个</w:t>
      </w:r>
      <w:r>
        <w:rPr>
          <w:rFonts w:hint="eastAsia" w:asciiTheme="minorEastAsia" w:hAnsiTheme="minorEastAsia" w:cstheme="minorEastAsia"/>
          <w:sz w:val="28"/>
          <w:szCs w:val="28"/>
        </w:rPr>
        <w:t>。</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2、内容集中于</w:t>
      </w:r>
      <w:r>
        <w:rPr>
          <w:rFonts w:hint="eastAsia" w:asciiTheme="minorEastAsia" w:hAnsiTheme="minorEastAsia" w:cstheme="minorEastAsia"/>
          <w:sz w:val="28"/>
          <w:szCs w:val="28"/>
          <w:lang w:val="en-US" w:eastAsia="zh-CN"/>
        </w:rPr>
        <w:t>十九届四中全会以来，</w:t>
      </w:r>
      <w:r>
        <w:rPr>
          <w:rFonts w:hint="eastAsia" w:asciiTheme="minorEastAsia" w:hAnsiTheme="minorEastAsia" w:cstheme="minorEastAsia"/>
          <w:sz w:val="28"/>
          <w:szCs w:val="28"/>
        </w:rPr>
        <w:t>党中央、国务院提出的重点领域改革和改革推进方式上进行的积极探索；取得了一定效果，得到了省部级以上部门的认可。</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四、案例资料要求</w:t>
      </w:r>
    </w:p>
    <w:p>
      <w:pPr>
        <w:pStyle w:val="11"/>
        <w:spacing w:after="156" w:afterLines="50" w:line="400" w:lineRule="exact"/>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案例单位应详细填写“2</w:t>
      </w:r>
      <w:r>
        <w:rPr>
          <w:rFonts w:asciiTheme="minorEastAsia" w:hAnsiTheme="minorEastAsia" w:cstheme="minorEastAsia"/>
          <w:sz w:val="28"/>
          <w:szCs w:val="28"/>
        </w:rPr>
        <w:t>020中国改革年度案例征集申报表</w:t>
      </w:r>
      <w:r>
        <w:rPr>
          <w:rFonts w:hint="eastAsia" w:asciiTheme="minorEastAsia" w:hAnsiTheme="minorEastAsia" w:cstheme="minorEastAsia"/>
          <w:sz w:val="28"/>
          <w:szCs w:val="28"/>
        </w:rPr>
        <w:t>”，同时提供与案例内容相关的资料。</w:t>
      </w:r>
    </w:p>
    <w:p>
      <w:pPr>
        <w:pStyle w:val="11"/>
        <w:spacing w:after="156" w:afterLines="50" w:line="400" w:lineRule="exact"/>
        <w:ind w:firstLine="560"/>
        <w:rPr>
          <w:rFonts w:hint="default" w:asciiTheme="minorEastAsia" w:hAnsiTheme="minorEastAsia" w:cstheme="minorEastAsia"/>
          <w:sz w:val="28"/>
          <w:szCs w:val="28"/>
          <w:lang w:val="en-US" w:eastAsia="zh-CN"/>
        </w:rPr>
      </w:pPr>
      <w:r>
        <w:rPr>
          <w:rFonts w:hint="eastAsia" w:asciiTheme="minorEastAsia" w:hAnsiTheme="minorEastAsia" w:cstheme="minorEastAsia"/>
          <w:sz w:val="28"/>
          <w:szCs w:val="28"/>
          <w:lang w:val="en-US" w:eastAsia="zh-CN"/>
        </w:rPr>
        <w:t>2、案例内容以word文档方式寄送，注明“2020年度改革案例推荐”，案例字数不超过5000字。</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五、征集流程</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1、20</w:t>
      </w:r>
      <w:r>
        <w:rPr>
          <w:rFonts w:asciiTheme="minorEastAsia" w:hAnsiTheme="minorEastAsia" w:cstheme="minorEastAsia"/>
          <w:sz w:val="28"/>
          <w:szCs w:val="28"/>
        </w:rPr>
        <w:t>20</w:t>
      </w:r>
      <w:r>
        <w:rPr>
          <w:rFonts w:hint="eastAsia" w:asciiTheme="minorEastAsia" w:hAnsiTheme="minorEastAsia" w:cstheme="minorEastAsia"/>
          <w:sz w:val="28"/>
          <w:szCs w:val="28"/>
        </w:rPr>
        <w:t>年</w:t>
      </w:r>
      <w:r>
        <w:rPr>
          <w:rFonts w:asciiTheme="minorEastAsia" w:hAnsiTheme="minorEastAsia" w:cstheme="minorEastAsia"/>
          <w:sz w:val="28"/>
          <w:szCs w:val="28"/>
        </w:rPr>
        <w:t>1</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日前，各地将“</w:t>
      </w:r>
      <w:r>
        <w:rPr>
          <w:rFonts w:asciiTheme="minorEastAsia" w:hAnsiTheme="minorEastAsia" w:cstheme="minorEastAsia"/>
          <w:sz w:val="28"/>
          <w:szCs w:val="28"/>
        </w:rPr>
        <w:t>案例征集申报表</w:t>
      </w:r>
      <w:r>
        <w:rPr>
          <w:rFonts w:hint="eastAsia" w:asciiTheme="minorEastAsia" w:hAnsiTheme="minorEastAsia" w:cstheme="minorEastAsia"/>
          <w:sz w:val="28"/>
          <w:szCs w:val="28"/>
        </w:rPr>
        <w:t>”通过传真或电子邮件发至我社。</w:t>
      </w:r>
    </w:p>
    <w:p>
      <w:pPr>
        <w:pStyle w:val="11"/>
        <w:spacing w:after="156" w:afterLines="50" w:line="400" w:lineRule="exact"/>
        <w:ind w:firstLine="560"/>
        <w:rPr>
          <w:rFonts w:hint="default" w:asciiTheme="minorEastAsia" w:hAnsiTheme="minorEastAsia" w:eastAsiaTheme="minorEastAsia" w:cstheme="minorEastAsia"/>
          <w:sz w:val="28"/>
          <w:szCs w:val="28"/>
          <w:lang w:val="en-US" w:eastAsia="zh-CN"/>
        </w:rPr>
      </w:pPr>
      <w:r>
        <w:rPr>
          <w:rFonts w:hint="eastAsia" w:asciiTheme="minorEastAsia" w:hAnsiTheme="minorEastAsia" w:cstheme="minorEastAsia"/>
          <w:sz w:val="28"/>
          <w:szCs w:val="28"/>
          <w:lang w:val="en-US" w:eastAsia="zh-CN"/>
        </w:rPr>
        <w:t>2</w:t>
      </w:r>
      <w:r>
        <w:rPr>
          <w:rFonts w:hint="eastAsia" w:asciiTheme="minorEastAsia" w:hAnsiTheme="minorEastAsia" w:cstheme="minorEastAsia"/>
          <w:sz w:val="28"/>
          <w:szCs w:val="28"/>
        </w:rPr>
        <w:t>、20</w:t>
      </w:r>
      <w:r>
        <w:rPr>
          <w:rFonts w:asciiTheme="minorEastAsia" w:hAnsiTheme="minorEastAsia" w:cstheme="minorEastAsia"/>
          <w:sz w:val="28"/>
          <w:szCs w:val="28"/>
        </w:rPr>
        <w:t>20</w:t>
      </w:r>
      <w:r>
        <w:rPr>
          <w:rFonts w:hint="eastAsia" w:asciiTheme="minorEastAsia" w:hAnsiTheme="minorEastAsia" w:cstheme="minorEastAsia"/>
          <w:sz w:val="28"/>
          <w:szCs w:val="28"/>
        </w:rPr>
        <w:t>年1</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20</w:t>
      </w:r>
      <w:r>
        <w:rPr>
          <w:rFonts w:hint="eastAsia" w:asciiTheme="minorEastAsia" w:hAnsiTheme="minorEastAsia" w:cstheme="minorEastAsia"/>
          <w:sz w:val="28"/>
          <w:szCs w:val="28"/>
        </w:rPr>
        <w:t>日至</w:t>
      </w:r>
      <w:r>
        <w:rPr>
          <w:rFonts w:hint="eastAsia" w:asciiTheme="minorEastAsia" w:hAnsiTheme="minorEastAsia" w:cstheme="minorEastAsia"/>
          <w:sz w:val="28"/>
          <w:szCs w:val="28"/>
          <w:lang w:val="en-US" w:eastAsia="zh-CN"/>
        </w:rPr>
        <w:t>11月30日，</w:t>
      </w:r>
      <w:r>
        <w:rPr>
          <w:rFonts w:hint="eastAsia" w:asciiTheme="minorEastAsia" w:hAnsiTheme="minorEastAsia" w:cstheme="minorEastAsia"/>
          <w:sz w:val="28"/>
          <w:szCs w:val="28"/>
        </w:rPr>
        <w:t>我社组织专家评议组，进行</w:t>
      </w:r>
      <w:r>
        <w:rPr>
          <w:rFonts w:hint="eastAsia" w:asciiTheme="minorEastAsia" w:hAnsiTheme="minorEastAsia" w:cstheme="minorEastAsia"/>
          <w:sz w:val="28"/>
          <w:szCs w:val="28"/>
          <w:lang w:val="en-US" w:eastAsia="zh-CN"/>
        </w:rPr>
        <w:t>1</w:t>
      </w:r>
      <w:r>
        <w:rPr>
          <w:rFonts w:hint="eastAsia" w:asciiTheme="minorEastAsia" w:hAnsiTheme="minorEastAsia" w:cstheme="minorEastAsia"/>
          <w:sz w:val="28"/>
          <w:szCs w:val="28"/>
        </w:rPr>
        <w:t>轮评议，推出</w:t>
      </w:r>
      <w:r>
        <w:rPr>
          <w:rFonts w:hint="eastAsia" w:asciiTheme="minorEastAsia" w:hAnsiTheme="minorEastAsia" w:cstheme="minorEastAsia"/>
          <w:bCs/>
          <w:sz w:val="28"/>
          <w:szCs w:val="28"/>
        </w:rPr>
        <w:t>“</w:t>
      </w:r>
      <w:r>
        <w:rPr>
          <w:rFonts w:hint="eastAsia" w:asciiTheme="minorEastAsia" w:hAnsiTheme="minorEastAsia" w:cstheme="minorEastAsia"/>
          <w:sz w:val="28"/>
          <w:szCs w:val="28"/>
        </w:rPr>
        <w:t>2</w:t>
      </w:r>
      <w:r>
        <w:rPr>
          <w:rFonts w:asciiTheme="minorEastAsia" w:hAnsiTheme="minorEastAsia" w:cstheme="minorEastAsia"/>
          <w:sz w:val="28"/>
          <w:szCs w:val="28"/>
        </w:rPr>
        <w:t>020中国改革</w:t>
      </w:r>
      <w:r>
        <w:rPr>
          <w:rFonts w:hint="eastAsia" w:asciiTheme="minorEastAsia" w:hAnsiTheme="minorEastAsia" w:cstheme="minorEastAsia"/>
          <w:sz w:val="28"/>
          <w:szCs w:val="28"/>
          <w:lang w:val="en-US" w:eastAsia="zh-CN"/>
        </w:rPr>
        <w:t>年度优秀</w:t>
      </w:r>
      <w:r>
        <w:rPr>
          <w:rFonts w:asciiTheme="minorEastAsia" w:hAnsiTheme="minorEastAsia" w:cstheme="minorEastAsia"/>
          <w:sz w:val="28"/>
          <w:szCs w:val="28"/>
        </w:rPr>
        <w:t>案例</w:t>
      </w:r>
      <w:r>
        <w:rPr>
          <w:rFonts w:hint="eastAsia" w:asciiTheme="minorEastAsia" w:hAnsiTheme="minorEastAsia" w:cstheme="minorEastAsia"/>
          <w:bCs/>
          <w:sz w:val="28"/>
          <w:szCs w:val="28"/>
        </w:rPr>
        <w:t>”（</w:t>
      </w:r>
      <w:r>
        <w:rPr>
          <w:rFonts w:hint="eastAsia" w:asciiTheme="minorEastAsia" w:hAnsiTheme="minorEastAsia" w:cstheme="minorEastAsia"/>
          <w:bCs/>
          <w:sz w:val="28"/>
          <w:szCs w:val="28"/>
          <w:lang w:val="en-US" w:eastAsia="zh-CN"/>
        </w:rPr>
        <w:t>4</w:t>
      </w:r>
      <w:r>
        <w:rPr>
          <w:rFonts w:asciiTheme="minorEastAsia" w:hAnsiTheme="minorEastAsia" w:cstheme="minorEastAsia"/>
          <w:bCs/>
          <w:sz w:val="28"/>
          <w:szCs w:val="28"/>
        </w:rPr>
        <w:t>0个</w:t>
      </w:r>
      <w:r>
        <w:rPr>
          <w:rFonts w:hint="eastAsia" w:asciiTheme="minorEastAsia" w:hAnsiTheme="minorEastAsia" w:cstheme="minorEastAsia"/>
          <w:bCs/>
          <w:sz w:val="28"/>
          <w:szCs w:val="28"/>
        </w:rPr>
        <w:t>）</w:t>
      </w:r>
      <w:r>
        <w:rPr>
          <w:rFonts w:hint="eastAsia" w:asciiTheme="minorEastAsia" w:hAnsiTheme="minorEastAsia" w:cstheme="minorEastAsia"/>
          <w:bCs/>
          <w:sz w:val="28"/>
          <w:szCs w:val="28"/>
          <w:lang w:eastAsia="zh-CN"/>
        </w:rPr>
        <w:t>，</w:t>
      </w:r>
      <w:r>
        <w:rPr>
          <w:rFonts w:hint="eastAsia" w:asciiTheme="minorEastAsia" w:hAnsiTheme="minorEastAsia" w:cstheme="minorEastAsia"/>
          <w:bCs/>
          <w:sz w:val="28"/>
          <w:szCs w:val="28"/>
          <w:lang w:val="en-US" w:eastAsia="zh-CN"/>
        </w:rPr>
        <w:t>并在中国改革网、地方全面深化改革微信公众号上公示</w:t>
      </w:r>
      <w:r>
        <w:rPr>
          <w:rFonts w:hint="eastAsia" w:asciiTheme="minorEastAsia" w:hAnsiTheme="minorEastAsia" w:cstheme="minorEastAsia"/>
          <w:sz w:val="28"/>
          <w:szCs w:val="28"/>
          <w:lang w:eastAsia="zh-CN"/>
        </w:rPr>
        <w:t>；</w:t>
      </w:r>
    </w:p>
    <w:p>
      <w:pPr>
        <w:pStyle w:val="11"/>
        <w:spacing w:after="156" w:afterLines="50"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lang w:val="en-US" w:eastAsia="zh-CN"/>
        </w:rPr>
        <w:t>3、12月1日</w:t>
      </w:r>
      <w:r>
        <w:rPr>
          <w:rFonts w:hint="eastAsia" w:asciiTheme="minorEastAsia" w:hAnsiTheme="minorEastAsia" w:cstheme="minorEastAsia"/>
          <w:sz w:val="28"/>
          <w:szCs w:val="28"/>
        </w:rPr>
        <w:t>至</w:t>
      </w:r>
      <w:r>
        <w:rPr>
          <w:rFonts w:hint="eastAsia" w:asciiTheme="minorEastAsia" w:hAnsiTheme="minorEastAsia" w:cstheme="minorEastAsia"/>
          <w:bCs/>
          <w:sz w:val="28"/>
          <w:szCs w:val="28"/>
          <w:lang w:val="en-US" w:eastAsia="zh-CN"/>
        </w:rPr>
        <w:t>12月中旬</w:t>
      </w:r>
      <w:r>
        <w:rPr>
          <w:rFonts w:hint="eastAsia" w:asciiTheme="minorEastAsia" w:hAnsiTheme="minorEastAsia" w:cstheme="minorEastAsia"/>
          <w:sz w:val="28"/>
          <w:szCs w:val="28"/>
        </w:rPr>
        <w:t>，</w:t>
      </w:r>
      <w:r>
        <w:rPr>
          <w:rFonts w:hint="eastAsia" w:asciiTheme="minorEastAsia" w:hAnsiTheme="minorEastAsia" w:cstheme="minorEastAsia"/>
          <w:sz w:val="28"/>
          <w:szCs w:val="28"/>
          <w:lang w:val="en-US" w:eastAsia="zh-CN"/>
        </w:rPr>
        <w:t>进行第2轮评议，评议出</w:t>
      </w:r>
      <w:r>
        <w:rPr>
          <w:rFonts w:hint="eastAsia" w:asciiTheme="minorEastAsia" w:hAnsiTheme="minorEastAsia" w:cstheme="minorEastAsia"/>
          <w:bCs/>
          <w:sz w:val="28"/>
          <w:szCs w:val="28"/>
        </w:rPr>
        <w:t>“</w:t>
      </w:r>
      <w:r>
        <w:rPr>
          <w:rFonts w:hint="eastAsia" w:asciiTheme="minorEastAsia" w:hAnsiTheme="minorEastAsia" w:cstheme="minorEastAsia"/>
          <w:sz w:val="28"/>
          <w:szCs w:val="28"/>
        </w:rPr>
        <w:t>2</w:t>
      </w:r>
      <w:r>
        <w:rPr>
          <w:rFonts w:asciiTheme="minorEastAsia" w:hAnsiTheme="minorEastAsia" w:cstheme="minorEastAsia"/>
          <w:sz w:val="28"/>
          <w:szCs w:val="28"/>
        </w:rPr>
        <w:t>020中国改革年度案例</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10个</w:t>
      </w:r>
      <w:r>
        <w:rPr>
          <w:rFonts w:hint="eastAsia" w:asciiTheme="minorEastAsia" w:hAnsiTheme="minorEastAsia" w:cstheme="minorEastAsia"/>
          <w:sz w:val="28"/>
          <w:szCs w:val="28"/>
          <w:lang w:eastAsia="zh-CN"/>
        </w:rPr>
        <w:t>）</w:t>
      </w:r>
      <w:r>
        <w:rPr>
          <w:rFonts w:hint="eastAsia" w:asciiTheme="minorEastAsia" w:hAnsiTheme="minorEastAsia" w:cstheme="minorEastAsia"/>
          <w:bCs/>
          <w:sz w:val="28"/>
          <w:szCs w:val="28"/>
        </w:rPr>
        <w:t>”</w:t>
      </w:r>
      <w:r>
        <w:rPr>
          <w:rFonts w:hint="eastAsia" w:asciiTheme="minorEastAsia" w:hAnsiTheme="minorEastAsia" w:cstheme="minorEastAsia"/>
          <w:sz w:val="28"/>
          <w:szCs w:val="28"/>
        </w:rPr>
        <w:t>，最终结果将在</w:t>
      </w:r>
      <w:r>
        <w:rPr>
          <w:rFonts w:asciiTheme="minorEastAsia" w:hAnsiTheme="minorEastAsia" w:cstheme="minorEastAsia"/>
          <w:sz w:val="28"/>
          <w:szCs w:val="28"/>
        </w:rPr>
        <w:t>12</w:t>
      </w:r>
      <w:r>
        <w:rPr>
          <w:rFonts w:hint="eastAsia" w:asciiTheme="minorEastAsia" w:hAnsiTheme="minorEastAsia" w:cstheme="minorEastAsia"/>
          <w:sz w:val="28"/>
          <w:szCs w:val="28"/>
        </w:rPr>
        <w:t>月</w:t>
      </w:r>
      <w:r>
        <w:rPr>
          <w:rFonts w:hint="eastAsia" w:asciiTheme="minorEastAsia" w:hAnsiTheme="minorEastAsia" w:cstheme="minorEastAsia"/>
          <w:sz w:val="28"/>
          <w:szCs w:val="28"/>
          <w:lang w:val="en-US" w:eastAsia="zh-CN"/>
        </w:rPr>
        <w:t>中下旬</w:t>
      </w:r>
      <w:r>
        <w:rPr>
          <w:rFonts w:hint="eastAsia" w:asciiTheme="minorEastAsia" w:hAnsiTheme="minorEastAsia" w:cstheme="minorEastAsia"/>
          <w:sz w:val="28"/>
          <w:szCs w:val="28"/>
        </w:rPr>
        <w:t>召开的</w:t>
      </w:r>
      <w:r>
        <w:rPr>
          <w:rFonts w:hint="eastAsia" w:asciiTheme="minorEastAsia" w:hAnsiTheme="minorEastAsia" w:cstheme="minorEastAsia"/>
          <w:bCs/>
          <w:sz w:val="28"/>
          <w:szCs w:val="28"/>
        </w:rPr>
        <w:t>“中国改革（20</w:t>
      </w:r>
      <w:r>
        <w:rPr>
          <w:rFonts w:asciiTheme="minorEastAsia" w:hAnsiTheme="minorEastAsia" w:cstheme="minorEastAsia"/>
          <w:bCs/>
          <w:sz w:val="28"/>
          <w:szCs w:val="28"/>
        </w:rPr>
        <w:t>20</w:t>
      </w:r>
      <w:r>
        <w:rPr>
          <w:rFonts w:hint="eastAsia" w:asciiTheme="minorEastAsia" w:hAnsiTheme="minorEastAsia" w:cstheme="minorEastAsia"/>
          <w:bCs/>
          <w:sz w:val="28"/>
          <w:szCs w:val="28"/>
        </w:rPr>
        <w:t>）年会”</w:t>
      </w:r>
      <w:r>
        <w:rPr>
          <w:rFonts w:hint="eastAsia" w:asciiTheme="minorEastAsia" w:hAnsiTheme="minorEastAsia" w:cstheme="minorEastAsia"/>
          <w:sz w:val="28"/>
          <w:szCs w:val="28"/>
        </w:rPr>
        <w:t>上发布。</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六、案例推广</w:t>
      </w:r>
    </w:p>
    <w:p>
      <w:pPr>
        <w:pStyle w:val="11"/>
        <w:spacing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1、</w:t>
      </w:r>
      <w:r>
        <w:rPr>
          <w:rFonts w:hint="eastAsia" w:asciiTheme="minorEastAsia" w:hAnsiTheme="minorEastAsia" w:cstheme="minorEastAsia"/>
          <w:bCs/>
          <w:sz w:val="28"/>
          <w:szCs w:val="28"/>
          <w:lang w:val="en-US" w:eastAsia="zh-CN"/>
        </w:rPr>
        <w:t>优秀</w:t>
      </w:r>
      <w:r>
        <w:rPr>
          <w:rFonts w:hint="eastAsia" w:asciiTheme="minorEastAsia" w:hAnsiTheme="minorEastAsia" w:cstheme="minorEastAsia"/>
          <w:sz w:val="28"/>
          <w:szCs w:val="28"/>
        </w:rPr>
        <w:t>案例单位代表将受邀参加</w:t>
      </w:r>
      <w:r>
        <w:rPr>
          <w:rFonts w:hint="eastAsia" w:asciiTheme="minorEastAsia" w:hAnsiTheme="minorEastAsia" w:cstheme="minorEastAsia"/>
          <w:bCs/>
          <w:sz w:val="28"/>
          <w:szCs w:val="28"/>
        </w:rPr>
        <w:t>“中国改革（20</w:t>
      </w:r>
      <w:r>
        <w:rPr>
          <w:rFonts w:asciiTheme="minorEastAsia" w:hAnsiTheme="minorEastAsia" w:cstheme="minorEastAsia"/>
          <w:bCs/>
          <w:sz w:val="28"/>
          <w:szCs w:val="28"/>
        </w:rPr>
        <w:t>20</w:t>
      </w:r>
      <w:r>
        <w:rPr>
          <w:rFonts w:hint="eastAsia" w:asciiTheme="minorEastAsia" w:hAnsiTheme="minorEastAsia" w:cstheme="minorEastAsia"/>
          <w:bCs/>
          <w:sz w:val="28"/>
          <w:szCs w:val="28"/>
        </w:rPr>
        <w:t>）年会”</w:t>
      </w:r>
      <w:r>
        <w:rPr>
          <w:rFonts w:hint="eastAsia" w:asciiTheme="minorEastAsia" w:hAnsiTheme="minorEastAsia" w:cstheme="minorEastAsia"/>
          <w:sz w:val="28"/>
          <w:szCs w:val="28"/>
        </w:rPr>
        <w:t>，并获颁证书。</w:t>
      </w:r>
    </w:p>
    <w:p>
      <w:pPr>
        <w:pStyle w:val="11"/>
        <w:spacing w:line="400" w:lineRule="exact"/>
        <w:ind w:firstLine="560"/>
        <w:rPr>
          <w:rFonts w:asciiTheme="minorEastAsia" w:hAnsiTheme="minorEastAsia" w:cstheme="minorEastAsia"/>
          <w:sz w:val="28"/>
          <w:szCs w:val="28"/>
        </w:rPr>
      </w:pPr>
      <w:r>
        <w:rPr>
          <w:rFonts w:hint="eastAsia" w:asciiTheme="minorEastAsia" w:hAnsiTheme="minorEastAsia" w:cstheme="minorEastAsia"/>
          <w:sz w:val="28"/>
          <w:szCs w:val="28"/>
        </w:rPr>
        <w:t>2、我社将遴选出代表性案例，组成调研组赴当地做深度调研，相</w:t>
      </w:r>
    </w:p>
    <w:p>
      <w:pPr>
        <w:pStyle w:val="11"/>
        <w:spacing w:after="156" w:afterLines="50" w:line="400" w:lineRule="exact"/>
        <w:ind w:firstLine="0" w:firstLineChars="0"/>
        <w:rPr>
          <w:rFonts w:asciiTheme="minorEastAsia" w:hAnsiTheme="minorEastAsia" w:cstheme="minorEastAsia"/>
          <w:sz w:val="28"/>
          <w:szCs w:val="28"/>
        </w:rPr>
      </w:pPr>
      <w:r>
        <w:rPr>
          <w:rFonts w:hint="eastAsia" w:asciiTheme="minorEastAsia" w:hAnsiTheme="minorEastAsia" w:cstheme="minorEastAsia"/>
          <w:sz w:val="28"/>
          <w:szCs w:val="28"/>
        </w:rPr>
        <w:t>关调研报告在</w:t>
      </w:r>
      <w:r>
        <w:rPr>
          <w:rFonts w:hint="eastAsia" w:asciiTheme="minorEastAsia" w:hAnsiTheme="minorEastAsia" w:cstheme="minorEastAsia"/>
          <w:bCs/>
          <w:sz w:val="28"/>
          <w:szCs w:val="28"/>
        </w:rPr>
        <w:t>《改革内参》、《中国改革年鉴》、《中国改革网》、“地方全面深化改革”</w:t>
      </w:r>
      <w:r>
        <w:rPr>
          <w:rFonts w:hint="eastAsia" w:asciiTheme="minorEastAsia" w:hAnsiTheme="minorEastAsia" w:cstheme="minorEastAsia"/>
          <w:sz w:val="28"/>
          <w:szCs w:val="28"/>
        </w:rPr>
        <w:t>微信公众号刊发。</w:t>
      </w:r>
    </w:p>
    <w:p>
      <w:pPr>
        <w:pStyle w:val="11"/>
        <w:spacing w:after="156" w:afterLines="50" w:line="400" w:lineRule="exact"/>
        <w:ind w:firstLine="560" w:firstLineChars="200"/>
        <w:rPr>
          <w:rFonts w:ascii="黑体" w:hAnsi="黑体" w:eastAsia="黑体" w:cs="黑体"/>
          <w:sz w:val="28"/>
          <w:szCs w:val="28"/>
        </w:rPr>
      </w:pPr>
      <w:r>
        <w:rPr>
          <w:rFonts w:hint="eastAsia" w:ascii="黑体" w:hAnsi="黑体" w:eastAsia="黑体" w:cs="黑体"/>
          <w:sz w:val="28"/>
          <w:szCs w:val="28"/>
        </w:rPr>
        <w:t>七、联系方式</w:t>
      </w:r>
    </w:p>
    <w:p>
      <w:pPr>
        <w:pStyle w:val="11"/>
        <w:spacing w:after="156" w:afterLines="50" w:line="400" w:lineRule="exact"/>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联系人：</w:t>
      </w:r>
    </w:p>
    <w:p>
      <w:pPr>
        <w:pStyle w:val="11"/>
        <w:spacing w:after="156" w:afterLines="50" w:line="400" w:lineRule="exact"/>
        <w:ind w:firstLine="560"/>
        <w:rPr>
          <w:rFonts w:hint="eastAsia" w:asciiTheme="minorEastAsia" w:hAnsiTheme="minorEastAsia" w:cstheme="minorEastAsia"/>
          <w:sz w:val="28"/>
          <w:szCs w:val="28"/>
        </w:rPr>
      </w:pPr>
      <w:r>
        <w:rPr>
          <w:rFonts w:hint="eastAsia" w:asciiTheme="minorEastAsia" w:hAnsiTheme="minorEastAsia" w:cstheme="minorEastAsia"/>
          <w:sz w:val="28"/>
          <w:szCs w:val="28"/>
        </w:rPr>
        <w:t>通联部</w:t>
      </w:r>
      <w:r>
        <w:rPr>
          <w:rFonts w:hint="eastAsia" w:asciiTheme="minorEastAsia" w:hAnsiTheme="minorEastAsia" w:cstheme="minorEastAsia"/>
          <w:sz w:val="28"/>
          <w:szCs w:val="28"/>
          <w:lang w:val="en-US" w:eastAsia="zh-CN"/>
        </w:rPr>
        <w:t>副主任 侯新宇 18611786955</w:t>
      </w:r>
      <w:r>
        <w:rPr>
          <w:rFonts w:hint="eastAsia" w:asciiTheme="minorEastAsia" w:hAnsiTheme="minorEastAsia" w:cstheme="minorEastAsia"/>
          <w:sz w:val="28"/>
          <w:szCs w:val="28"/>
        </w:rPr>
        <w:t xml:space="preserve"> </w:t>
      </w:r>
    </w:p>
    <w:p>
      <w:pPr>
        <w:pStyle w:val="11"/>
        <w:spacing w:after="156" w:afterLines="50" w:line="400" w:lineRule="exact"/>
        <w:ind w:firstLine="560"/>
        <w:rPr>
          <w:rFonts w:asciiTheme="minorEastAsia" w:hAnsiTheme="minorEastAsia" w:cstheme="minorEastAsia"/>
          <w:sz w:val="28"/>
          <w:szCs w:val="28"/>
        </w:rPr>
      </w:pPr>
      <w:bookmarkStart w:id="0" w:name="_GoBack"/>
      <w:bookmarkEnd w:id="0"/>
      <w:r>
        <w:rPr>
          <w:rFonts w:hint="eastAsia" w:asciiTheme="minorEastAsia" w:hAnsiTheme="minorEastAsia" w:cstheme="minorEastAsia"/>
          <w:sz w:val="28"/>
          <w:szCs w:val="28"/>
        </w:rPr>
        <w:t>电话</w:t>
      </w:r>
      <w:r>
        <w:rPr>
          <w:rFonts w:hint="eastAsia" w:asciiTheme="minorEastAsia" w:hAnsiTheme="minorEastAsia" w:cstheme="minorEastAsia"/>
          <w:sz w:val="28"/>
          <w:szCs w:val="28"/>
          <w:lang w:eastAsia="zh-CN"/>
        </w:rPr>
        <w:t>、</w:t>
      </w:r>
      <w:r>
        <w:rPr>
          <w:rFonts w:hint="eastAsia" w:asciiTheme="minorEastAsia" w:hAnsiTheme="minorEastAsia" w:cstheme="minorEastAsia"/>
          <w:sz w:val="28"/>
          <w:szCs w:val="28"/>
          <w:lang w:val="en-US" w:eastAsia="zh-CN"/>
        </w:rPr>
        <w:t>传真</w:t>
      </w:r>
      <w:r>
        <w:rPr>
          <w:rFonts w:hint="eastAsia" w:asciiTheme="minorEastAsia" w:hAnsiTheme="minorEastAsia" w:cstheme="minorEastAsia"/>
          <w:sz w:val="28"/>
          <w:szCs w:val="28"/>
        </w:rPr>
        <w:t>：010—6845</w:t>
      </w:r>
      <w:r>
        <w:rPr>
          <w:rFonts w:asciiTheme="minorEastAsia" w:hAnsiTheme="minorEastAsia" w:cstheme="minorEastAsia"/>
          <w:sz w:val="28"/>
          <w:szCs w:val="28"/>
        </w:rPr>
        <w:t>8693</w:t>
      </w:r>
    </w:p>
    <w:p>
      <w:pPr>
        <w:pStyle w:val="11"/>
        <w:spacing w:after="156" w:afterLines="50" w:line="400" w:lineRule="exact"/>
        <w:ind w:firstLine="560"/>
        <w:rPr>
          <w:rFonts w:ascii="宋体" w:hAnsi="宋体" w:eastAsia="宋体" w:cs="宋体"/>
          <w:sz w:val="28"/>
          <w:szCs w:val="28"/>
        </w:rPr>
      </w:pPr>
      <w:r>
        <w:rPr>
          <w:rFonts w:hint="eastAsia" w:asciiTheme="minorEastAsia" w:hAnsiTheme="minorEastAsia" w:cstheme="minorEastAsia"/>
          <w:sz w:val="28"/>
          <w:szCs w:val="28"/>
        </w:rPr>
        <w:t>邮箱：</w:t>
      </w:r>
      <w:r>
        <w:rPr>
          <w:rStyle w:val="10"/>
          <w:rFonts w:hint="eastAsia" w:ascii="宋体" w:hAnsi="宋体" w:eastAsia="宋体" w:cs="宋体"/>
          <w:sz w:val="28"/>
          <w:szCs w:val="28"/>
        </w:rPr>
        <w:t>difangshengai@</w:t>
      </w:r>
      <w:r>
        <w:rPr>
          <w:rStyle w:val="10"/>
          <w:rFonts w:ascii="宋体" w:hAnsi="宋体" w:eastAsia="宋体" w:cs="宋体"/>
          <w:sz w:val="28"/>
          <w:szCs w:val="28"/>
        </w:rPr>
        <w:t>126.com</w:t>
      </w:r>
    </w:p>
    <w:p>
      <w:pPr>
        <w:pStyle w:val="11"/>
        <w:spacing w:after="156" w:afterLines="50" w:line="400" w:lineRule="exact"/>
        <w:ind w:firstLine="560"/>
        <w:rPr>
          <w:rFonts w:ascii="宋体" w:hAnsi="宋体" w:eastAsia="宋体" w:cs="宋体"/>
          <w:sz w:val="28"/>
          <w:szCs w:val="28"/>
        </w:rPr>
      </w:pPr>
    </w:p>
    <w:p>
      <w:pPr>
        <w:spacing w:line="400" w:lineRule="exact"/>
        <w:ind w:firstLine="560" w:firstLineChars="200"/>
        <w:rPr>
          <w:rFonts w:asciiTheme="minorEastAsia" w:hAnsiTheme="minorEastAsia" w:cstheme="minorEastAsia"/>
          <w:color w:val="000000"/>
          <w:sz w:val="28"/>
          <w:szCs w:val="28"/>
        </w:rPr>
      </w:pPr>
      <w:r>
        <w:rPr>
          <w:rFonts w:hint="eastAsia" w:asciiTheme="minorEastAsia" w:hAnsiTheme="minorEastAsia" w:cstheme="minorEastAsia"/>
          <w:color w:val="000000"/>
          <w:sz w:val="28"/>
          <w:szCs w:val="28"/>
        </w:rPr>
        <w:t>特此致函！</w:t>
      </w:r>
    </w:p>
    <w:p>
      <w:pPr>
        <w:spacing w:line="400" w:lineRule="exact"/>
        <w:ind w:firstLine="560" w:firstLineChars="200"/>
        <w:rPr>
          <w:rFonts w:asciiTheme="minorEastAsia" w:hAnsiTheme="minorEastAsia" w:cstheme="minorEastAsia"/>
          <w:color w:val="000000"/>
          <w:sz w:val="28"/>
          <w:szCs w:val="28"/>
        </w:rPr>
      </w:pPr>
    </w:p>
    <w:p>
      <w:pPr>
        <w:spacing w:line="400" w:lineRule="exact"/>
        <w:ind w:firstLine="560" w:firstLineChars="200"/>
        <w:rPr>
          <w:rFonts w:hint="eastAsia" w:asciiTheme="minorEastAsia" w:hAnsiTheme="minorEastAsia" w:cstheme="minorEastAsia"/>
          <w:color w:val="000000"/>
          <w:sz w:val="28"/>
          <w:szCs w:val="28"/>
        </w:rPr>
      </w:pPr>
    </w:p>
    <w:p>
      <w:pPr>
        <w:snapToGrid w:val="0"/>
        <w:spacing w:line="400" w:lineRule="exact"/>
        <w:jc w:val="left"/>
        <w:rPr>
          <w:rFonts w:ascii="宋体" w:hAnsi="宋体" w:eastAsia="宋体" w:cs="宋体"/>
          <w:color w:val="000000"/>
          <w:sz w:val="28"/>
          <w:szCs w:val="28"/>
        </w:rPr>
      </w:pPr>
      <w:r>
        <w:rPr>
          <w:rFonts w:hint="eastAsia" w:ascii="宋体" w:hAnsi="宋体" w:eastAsia="宋体" w:cs="宋体"/>
          <w:bCs/>
          <w:color w:val="000000"/>
          <w:sz w:val="28"/>
          <w:szCs w:val="28"/>
        </w:rPr>
        <w:t>附：</w:t>
      </w:r>
      <w:r>
        <w:rPr>
          <w:rFonts w:hint="eastAsia" w:ascii="宋体" w:hAnsi="宋体" w:eastAsia="宋体" w:cs="宋体"/>
          <w:color w:val="000000"/>
          <w:sz w:val="28"/>
          <w:szCs w:val="28"/>
        </w:rPr>
        <w:t>《</w:t>
      </w:r>
      <w:r>
        <w:rPr>
          <w:rFonts w:hint="eastAsia" w:asciiTheme="minorEastAsia" w:hAnsiTheme="minorEastAsia" w:cstheme="minorEastAsia"/>
          <w:sz w:val="28"/>
          <w:szCs w:val="28"/>
        </w:rPr>
        <w:t>2</w:t>
      </w:r>
      <w:r>
        <w:rPr>
          <w:rFonts w:asciiTheme="minorEastAsia" w:hAnsiTheme="minorEastAsia" w:cstheme="minorEastAsia"/>
          <w:sz w:val="28"/>
          <w:szCs w:val="28"/>
        </w:rPr>
        <w:t>020中国改革年度案例征集申报表</w:t>
      </w:r>
      <w:r>
        <w:rPr>
          <w:rFonts w:hint="eastAsia" w:ascii="宋体" w:hAnsi="宋体" w:eastAsia="宋体" w:cs="宋体"/>
          <w:color w:val="000000"/>
          <w:sz w:val="28"/>
          <w:szCs w:val="28"/>
        </w:rPr>
        <w:t>》</w:t>
      </w:r>
    </w:p>
    <w:p>
      <w:pPr>
        <w:snapToGrid w:val="0"/>
        <w:spacing w:line="0" w:lineRule="atLeast"/>
        <w:jc w:val="left"/>
        <w:rPr>
          <w:rFonts w:ascii="宋体" w:hAnsi="宋体" w:eastAsia="宋体" w:cs="宋体"/>
          <w:color w:val="000000"/>
          <w:sz w:val="28"/>
          <w:szCs w:val="28"/>
        </w:rPr>
      </w:pPr>
    </w:p>
    <w:p>
      <w:pPr>
        <w:snapToGrid w:val="0"/>
        <w:spacing w:line="0" w:lineRule="atLeast"/>
        <w:jc w:val="left"/>
        <w:rPr>
          <w:rFonts w:ascii="宋体" w:hAnsi="宋体" w:eastAsia="宋体" w:cs="宋体"/>
          <w:color w:val="000000"/>
          <w:sz w:val="28"/>
          <w:szCs w:val="28"/>
        </w:rPr>
      </w:pPr>
    </w:p>
    <w:p>
      <w:pPr>
        <w:snapToGrid w:val="0"/>
        <w:spacing w:line="0" w:lineRule="atLeast"/>
        <w:jc w:val="left"/>
        <w:rPr>
          <w:rFonts w:hint="eastAsia" w:ascii="宋体" w:hAnsi="宋体" w:eastAsia="宋体" w:cs="宋体"/>
          <w:color w:val="000000"/>
          <w:sz w:val="28"/>
          <w:szCs w:val="28"/>
        </w:rPr>
      </w:pPr>
    </w:p>
    <w:p>
      <w:pPr>
        <w:snapToGrid w:val="0"/>
        <w:spacing w:line="0" w:lineRule="atLeast"/>
        <w:jc w:val="left"/>
        <w:rPr>
          <w:rFonts w:ascii="宋体" w:hAnsi="宋体" w:eastAsia="宋体" w:cs="宋体"/>
          <w:color w:val="000000"/>
          <w:sz w:val="28"/>
          <w:szCs w:val="28"/>
        </w:rPr>
      </w:pPr>
    </w:p>
    <w:p>
      <w:pPr>
        <w:snapToGrid w:val="0"/>
        <w:spacing w:line="0" w:lineRule="atLeast"/>
        <w:jc w:val="left"/>
        <w:rPr>
          <w:rFonts w:ascii="宋体" w:hAnsi="宋体" w:eastAsia="宋体" w:cs="宋体"/>
          <w:color w:val="000000"/>
          <w:sz w:val="28"/>
          <w:szCs w:val="28"/>
        </w:rPr>
      </w:pPr>
    </w:p>
    <w:p>
      <w:pPr>
        <w:pStyle w:val="11"/>
        <w:tabs>
          <w:tab w:val="left" w:pos="6900"/>
        </w:tabs>
        <w:spacing w:after="156" w:afterLines="50" w:line="0" w:lineRule="atLeast"/>
        <w:ind w:firstLine="0" w:firstLineChars="0"/>
        <w:jc w:val="center"/>
        <w:rPr>
          <w:rFonts w:cs="黑体" w:asciiTheme="majorEastAsia" w:hAnsiTheme="majorEastAsia" w:eastAsiaTheme="majorEastAsia"/>
          <w:sz w:val="28"/>
          <w:szCs w:val="28"/>
        </w:rPr>
      </w:pPr>
      <w:r>
        <w:rPr>
          <w:rFonts w:hint="eastAsia" w:cs="黑体" w:asciiTheme="majorEastAsia" w:hAnsiTheme="majorEastAsia" w:eastAsiaTheme="majorEastAsia"/>
          <w:sz w:val="28"/>
          <w:szCs w:val="28"/>
          <w:lang w:val="en-US" w:eastAsia="zh-CN"/>
        </w:rPr>
        <w:t xml:space="preserve">                                </w:t>
      </w:r>
      <w:r>
        <w:rPr>
          <w:rFonts w:hint="eastAsia" w:cs="黑体" w:asciiTheme="majorEastAsia" w:hAnsiTheme="majorEastAsia" w:eastAsiaTheme="majorEastAsia"/>
          <w:sz w:val="28"/>
          <w:szCs w:val="28"/>
        </w:rPr>
        <w:t>中国经济体制改革杂志社</w:t>
      </w:r>
    </w:p>
    <w:p>
      <w:pPr>
        <w:pStyle w:val="11"/>
        <w:tabs>
          <w:tab w:val="left" w:pos="6900"/>
        </w:tabs>
        <w:spacing w:after="156" w:afterLines="50" w:line="0" w:lineRule="atLeast"/>
        <w:ind w:right="960" w:firstLine="560"/>
        <w:jc w:val="right"/>
        <w:rPr>
          <w:rFonts w:hint="default" w:cs="黑体" w:asciiTheme="majorEastAsia" w:hAnsiTheme="majorEastAsia" w:eastAsiaTheme="majorEastAsia"/>
          <w:sz w:val="28"/>
          <w:szCs w:val="28"/>
          <w:lang w:val="en-US" w:eastAsia="zh-CN"/>
        </w:rPr>
      </w:pPr>
      <w:r>
        <w:rPr>
          <w:rFonts w:hint="eastAsia" w:cs="黑体" w:asciiTheme="majorEastAsia" w:hAnsiTheme="majorEastAsia" w:eastAsiaTheme="majorEastAsia"/>
          <w:sz w:val="28"/>
          <w:szCs w:val="28"/>
          <w:lang w:val="en-US" w:eastAsia="zh-CN"/>
        </w:rPr>
        <w:t xml:space="preserve">    </w:t>
      </w:r>
      <w:r>
        <w:rPr>
          <w:rFonts w:hint="eastAsia" w:cs="黑体" w:asciiTheme="majorEastAsia" w:hAnsiTheme="majorEastAsia" w:eastAsiaTheme="majorEastAsia"/>
          <w:sz w:val="28"/>
          <w:szCs w:val="28"/>
        </w:rPr>
        <w:t>20</w:t>
      </w:r>
      <w:r>
        <w:rPr>
          <w:rFonts w:cs="黑体" w:asciiTheme="majorEastAsia" w:hAnsiTheme="majorEastAsia" w:eastAsiaTheme="majorEastAsia"/>
          <w:sz w:val="28"/>
          <w:szCs w:val="28"/>
        </w:rPr>
        <w:t>20</w:t>
      </w:r>
      <w:r>
        <w:rPr>
          <w:rFonts w:hint="eastAsia" w:cs="黑体" w:asciiTheme="majorEastAsia" w:hAnsiTheme="majorEastAsia" w:eastAsiaTheme="majorEastAsia"/>
          <w:sz w:val="28"/>
          <w:szCs w:val="28"/>
        </w:rPr>
        <w:t>年</w:t>
      </w:r>
      <w:r>
        <w:rPr>
          <w:rFonts w:hint="eastAsia" w:cs="黑体" w:asciiTheme="majorEastAsia" w:hAnsiTheme="majorEastAsia" w:eastAsiaTheme="majorEastAsia"/>
          <w:sz w:val="28"/>
          <w:szCs w:val="28"/>
          <w:lang w:val="en-US" w:eastAsia="zh-CN"/>
        </w:rPr>
        <w:t>10</w:t>
      </w:r>
      <w:r>
        <w:rPr>
          <w:rFonts w:hint="eastAsia" w:cs="黑体" w:asciiTheme="majorEastAsia" w:hAnsiTheme="majorEastAsia" w:eastAsiaTheme="majorEastAsia"/>
          <w:sz w:val="28"/>
          <w:szCs w:val="28"/>
        </w:rPr>
        <w:t>月</w:t>
      </w:r>
      <w:r>
        <w:rPr>
          <w:rFonts w:hint="eastAsia" w:cs="黑体" w:asciiTheme="majorEastAsia" w:hAnsiTheme="majorEastAsia" w:eastAsiaTheme="majorEastAsia"/>
          <w:sz w:val="28"/>
          <w:szCs w:val="28"/>
          <w:lang w:val="en-US" w:eastAsia="zh-CN"/>
        </w:rPr>
        <w:t>15日</w:t>
      </w: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hint="eastAsia"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sectPr>
          <w:footerReference r:id="rId3" w:type="default"/>
          <w:pgSz w:w="11906" w:h="16838"/>
          <w:pgMar w:top="1417" w:right="1633" w:bottom="1417" w:left="1633" w:header="851" w:footer="992" w:gutter="0"/>
          <w:pgNumType w:fmt="numberInDash"/>
          <w:cols w:space="0" w:num="1"/>
          <w:docGrid w:type="lines" w:linePitch="312" w:charSpace="0"/>
        </w:sect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840" w:lineRule="exact"/>
        <w:jc w:val="both"/>
        <w:rPr>
          <w:rFonts w:ascii="华文中宋" w:hAnsi="华文中宋" w:eastAsia="华文中宋"/>
          <w:b/>
          <w:bCs/>
          <w:color w:val="000000"/>
          <w:sz w:val="48"/>
          <w:szCs w:val="48"/>
        </w:rPr>
      </w:pPr>
    </w:p>
    <w:p>
      <w:pPr>
        <w:spacing w:line="840" w:lineRule="exact"/>
        <w:jc w:val="center"/>
        <w:rPr>
          <w:rFonts w:asciiTheme="minorEastAsia" w:hAnsiTheme="minorEastAsia"/>
          <w:b/>
          <w:bCs/>
          <w:color w:val="000000"/>
          <w:sz w:val="48"/>
          <w:szCs w:val="48"/>
        </w:rPr>
      </w:pPr>
    </w:p>
    <w:p>
      <w:pPr>
        <w:spacing w:line="840" w:lineRule="exact"/>
        <w:jc w:val="center"/>
        <w:rPr>
          <w:rFonts w:ascii="华文中宋" w:hAnsi="华文中宋" w:eastAsia="华文中宋"/>
          <w:b/>
          <w:bCs/>
          <w:color w:val="000000"/>
          <w:sz w:val="48"/>
          <w:szCs w:val="48"/>
        </w:rPr>
      </w:pPr>
      <w:r>
        <w:rPr>
          <w:rFonts w:asciiTheme="minorEastAsia" w:hAnsiTheme="minorEastAsia"/>
          <w:b/>
          <w:bCs/>
          <w:color w:val="000000"/>
          <w:sz w:val="48"/>
          <w:szCs w:val="48"/>
        </w:rPr>
        <w:t>2020</w:t>
      </w:r>
      <w:r>
        <w:rPr>
          <w:rFonts w:ascii="华文中宋" w:hAnsi="华文中宋" w:eastAsia="华文中宋"/>
          <w:b/>
          <w:bCs/>
          <w:color w:val="000000"/>
          <w:sz w:val="48"/>
          <w:szCs w:val="48"/>
        </w:rPr>
        <w:t>中国改革年度案例征集</w:t>
      </w:r>
    </w:p>
    <w:p>
      <w:pPr>
        <w:spacing w:line="840" w:lineRule="exact"/>
        <w:jc w:val="center"/>
        <w:rPr>
          <w:rFonts w:hint="eastAsia" w:asciiTheme="minorEastAsia" w:hAnsiTheme="minorEastAsia"/>
          <w:b/>
          <w:bCs/>
          <w:color w:val="000000"/>
          <w:sz w:val="24"/>
        </w:rPr>
      </w:pPr>
      <w:r>
        <w:rPr>
          <w:rFonts w:ascii="华文中宋" w:hAnsi="华文中宋" w:eastAsia="华文中宋"/>
          <w:b/>
          <w:bCs/>
          <w:color w:val="000000"/>
          <w:sz w:val="48"/>
          <w:szCs w:val="48"/>
        </w:rPr>
        <w:t>申报表</w:t>
      </w: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asciiTheme="minorEastAsia" w:hAnsiTheme="minorEastAsia"/>
          <w:b/>
          <w:bCs/>
          <w:color w:val="000000"/>
          <w:sz w:val="24"/>
        </w:rPr>
      </w:pPr>
    </w:p>
    <w:p>
      <w:pPr>
        <w:spacing w:line="440" w:lineRule="exact"/>
        <w:rPr>
          <w:rFonts w:hint="eastAsia" w:asciiTheme="minorEastAsia" w:hAnsiTheme="minorEastAsia"/>
          <w:b/>
          <w:bCs/>
          <w:color w:val="000000"/>
          <w:sz w:val="24"/>
        </w:rPr>
      </w:pPr>
    </w:p>
    <w:p>
      <w:pPr>
        <w:spacing w:line="720" w:lineRule="exact"/>
        <w:rPr>
          <w:rFonts w:asciiTheme="minorEastAsia" w:hAnsiTheme="minorEastAsia"/>
          <w:b/>
          <w:bCs/>
          <w:color w:val="000000"/>
          <w:sz w:val="30"/>
          <w:szCs w:val="30"/>
          <w:u w:val="single"/>
        </w:rPr>
      </w:pPr>
      <w:r>
        <w:rPr>
          <w:rFonts w:asciiTheme="minorEastAsia" w:hAnsiTheme="minorEastAsia"/>
          <w:b/>
          <w:bCs/>
          <w:color w:val="000000"/>
          <w:sz w:val="30"/>
          <w:szCs w:val="30"/>
        </w:rPr>
        <w:t>案例名称</w:t>
      </w:r>
      <w:r>
        <w:rPr>
          <w:rFonts w:hint="eastAsia" w:asciiTheme="minorEastAsia" w:hAnsiTheme="minorEastAsia"/>
          <w:b/>
          <w:bCs/>
          <w:color w:val="000000"/>
          <w:sz w:val="30"/>
          <w:szCs w:val="30"/>
        </w:rPr>
        <w:t>：</w:t>
      </w:r>
      <w:r>
        <w:rPr>
          <w:rFonts w:hint="eastAsia" w:asciiTheme="minorEastAsia" w:hAnsiTheme="minorEastAsia"/>
          <w:b/>
          <w:bCs/>
          <w:color w:val="000000"/>
          <w:sz w:val="30"/>
          <w:szCs w:val="30"/>
          <w:u w:val="single"/>
        </w:rPr>
        <w:t xml:space="preserve"> </w:t>
      </w:r>
      <w:r>
        <w:rPr>
          <w:rFonts w:asciiTheme="minorEastAsia" w:hAnsiTheme="minorEastAsia"/>
          <w:b/>
          <w:bCs/>
          <w:color w:val="000000"/>
          <w:sz w:val="30"/>
          <w:szCs w:val="30"/>
          <w:u w:val="single"/>
        </w:rPr>
        <w:t xml:space="preserve">                                   </w:t>
      </w:r>
    </w:p>
    <w:p>
      <w:pPr>
        <w:spacing w:line="720" w:lineRule="exact"/>
        <w:rPr>
          <w:rFonts w:asciiTheme="minorEastAsia" w:hAnsiTheme="minorEastAsia"/>
          <w:b/>
          <w:bCs/>
          <w:color w:val="000000"/>
          <w:sz w:val="30"/>
          <w:szCs w:val="30"/>
          <w:u w:val="single"/>
        </w:rPr>
      </w:pPr>
      <w:r>
        <w:rPr>
          <w:rFonts w:asciiTheme="minorEastAsia" w:hAnsiTheme="minorEastAsia"/>
          <w:b/>
          <w:bCs/>
          <w:color w:val="000000"/>
          <w:sz w:val="30"/>
          <w:szCs w:val="30"/>
        </w:rPr>
        <w:t>实施单位</w:t>
      </w:r>
      <w:r>
        <w:rPr>
          <w:rFonts w:hint="eastAsia" w:asciiTheme="minorEastAsia" w:hAnsiTheme="minorEastAsia"/>
          <w:b/>
          <w:bCs/>
          <w:color w:val="000000"/>
          <w:sz w:val="30"/>
          <w:szCs w:val="30"/>
        </w:rPr>
        <w:t>：</w:t>
      </w:r>
      <w:r>
        <w:rPr>
          <w:rFonts w:hint="eastAsia" w:asciiTheme="minorEastAsia" w:hAnsiTheme="minorEastAsia"/>
          <w:b/>
          <w:bCs/>
          <w:color w:val="000000"/>
          <w:sz w:val="30"/>
          <w:szCs w:val="30"/>
          <w:u w:val="single"/>
        </w:rPr>
        <w:t xml:space="preserve"> </w:t>
      </w:r>
      <w:r>
        <w:rPr>
          <w:rFonts w:asciiTheme="minorEastAsia" w:hAnsiTheme="minorEastAsia"/>
          <w:b/>
          <w:bCs/>
          <w:color w:val="000000"/>
          <w:sz w:val="30"/>
          <w:szCs w:val="30"/>
          <w:u w:val="single"/>
        </w:rPr>
        <w:t xml:space="preserve">                                </w:t>
      </w:r>
    </w:p>
    <w:p>
      <w:pPr>
        <w:spacing w:line="720" w:lineRule="exact"/>
        <w:rPr>
          <w:rFonts w:hint="eastAsia" w:asciiTheme="minorEastAsia" w:hAnsiTheme="minorEastAsia"/>
          <w:b/>
          <w:bCs/>
          <w:color w:val="000000"/>
          <w:sz w:val="30"/>
          <w:szCs w:val="30"/>
          <w:u w:val="single"/>
        </w:rPr>
      </w:pPr>
      <w:r>
        <w:rPr>
          <w:rFonts w:asciiTheme="minorEastAsia" w:hAnsiTheme="minorEastAsia"/>
          <w:b/>
          <w:bCs/>
          <w:color w:val="000000"/>
          <w:sz w:val="30"/>
          <w:szCs w:val="30"/>
        </w:rPr>
        <w:t>推荐或申报单位</w:t>
      </w:r>
      <w:r>
        <w:rPr>
          <w:rFonts w:hint="eastAsia" w:asciiTheme="minorEastAsia" w:hAnsiTheme="minorEastAsia"/>
          <w:b/>
          <w:bCs/>
          <w:color w:val="000000"/>
          <w:sz w:val="30"/>
          <w:szCs w:val="30"/>
        </w:rPr>
        <w:t>（盖章）：</w:t>
      </w:r>
      <w:r>
        <w:rPr>
          <w:rFonts w:hint="eastAsia" w:asciiTheme="minorEastAsia" w:hAnsiTheme="minorEastAsia"/>
          <w:b/>
          <w:bCs/>
          <w:color w:val="000000"/>
          <w:sz w:val="30"/>
          <w:szCs w:val="30"/>
          <w:u w:val="single"/>
        </w:rPr>
        <w:t xml:space="preserve"> </w:t>
      </w:r>
      <w:r>
        <w:rPr>
          <w:rFonts w:asciiTheme="minorEastAsia" w:hAnsiTheme="minorEastAsia"/>
          <w:b/>
          <w:bCs/>
          <w:color w:val="000000"/>
          <w:sz w:val="30"/>
          <w:szCs w:val="30"/>
          <w:u w:val="single"/>
        </w:rPr>
        <w:t xml:space="preserve">                          </w:t>
      </w:r>
    </w:p>
    <w:p>
      <w:pPr>
        <w:spacing w:line="720" w:lineRule="exact"/>
        <w:rPr>
          <w:rFonts w:asciiTheme="minorEastAsia" w:hAnsiTheme="minorEastAsia"/>
          <w:b/>
          <w:bCs/>
          <w:color w:val="000000"/>
          <w:sz w:val="30"/>
          <w:szCs w:val="30"/>
          <w:u w:val="single"/>
        </w:rPr>
      </w:pPr>
      <w:r>
        <w:rPr>
          <w:rFonts w:asciiTheme="minorEastAsia" w:hAnsiTheme="minorEastAsia"/>
          <w:b/>
          <w:bCs/>
          <w:color w:val="000000"/>
          <w:sz w:val="30"/>
          <w:szCs w:val="30"/>
        </w:rPr>
        <w:t>联系人</w:t>
      </w:r>
      <w:r>
        <w:rPr>
          <w:rFonts w:hint="eastAsia" w:asciiTheme="minorEastAsia" w:hAnsiTheme="minorEastAsia"/>
          <w:b/>
          <w:bCs/>
          <w:color w:val="000000"/>
          <w:sz w:val="30"/>
          <w:szCs w:val="30"/>
        </w:rPr>
        <w:t>：</w:t>
      </w:r>
      <w:r>
        <w:rPr>
          <w:rFonts w:hint="eastAsia" w:asciiTheme="minorEastAsia" w:hAnsiTheme="minorEastAsia"/>
          <w:b/>
          <w:bCs/>
          <w:color w:val="000000"/>
          <w:sz w:val="30"/>
          <w:szCs w:val="30"/>
          <w:u w:val="single"/>
        </w:rPr>
        <w:t xml:space="preserve"> </w:t>
      </w:r>
      <w:r>
        <w:rPr>
          <w:rFonts w:asciiTheme="minorEastAsia" w:hAnsiTheme="minorEastAsia"/>
          <w:b/>
          <w:bCs/>
          <w:color w:val="000000"/>
          <w:sz w:val="30"/>
          <w:szCs w:val="30"/>
          <w:u w:val="single"/>
        </w:rPr>
        <w:t xml:space="preserve">                                   </w:t>
      </w:r>
    </w:p>
    <w:p>
      <w:pPr>
        <w:spacing w:line="720" w:lineRule="exact"/>
        <w:rPr>
          <w:rFonts w:hint="eastAsia" w:asciiTheme="minorEastAsia" w:hAnsiTheme="minorEastAsia"/>
          <w:b/>
          <w:bCs/>
          <w:color w:val="000000"/>
          <w:sz w:val="30"/>
          <w:szCs w:val="30"/>
          <w:u w:val="single"/>
        </w:rPr>
      </w:pPr>
      <w:r>
        <w:rPr>
          <w:rFonts w:asciiTheme="minorEastAsia" w:hAnsiTheme="minorEastAsia"/>
          <w:b/>
          <w:bCs/>
          <w:color w:val="000000"/>
          <w:sz w:val="30"/>
          <w:szCs w:val="30"/>
        </w:rPr>
        <w:t>联系方式</w:t>
      </w:r>
      <w:r>
        <w:rPr>
          <w:rFonts w:hint="eastAsia" w:asciiTheme="minorEastAsia" w:hAnsiTheme="minorEastAsia"/>
          <w:b/>
          <w:bCs/>
          <w:color w:val="000000"/>
          <w:sz w:val="30"/>
          <w:szCs w:val="30"/>
        </w:rPr>
        <w:t>：</w:t>
      </w:r>
      <w:r>
        <w:rPr>
          <w:rFonts w:hint="eastAsia" w:asciiTheme="minorEastAsia" w:hAnsiTheme="minorEastAsia"/>
          <w:b/>
          <w:bCs/>
          <w:color w:val="000000"/>
          <w:sz w:val="30"/>
          <w:szCs w:val="30"/>
          <w:u w:val="single"/>
        </w:rPr>
        <w:t xml:space="preserve"> </w:t>
      </w:r>
      <w:r>
        <w:rPr>
          <w:rFonts w:asciiTheme="minorEastAsia" w:hAnsiTheme="minorEastAsia"/>
          <w:b/>
          <w:bCs/>
          <w:color w:val="000000"/>
          <w:sz w:val="30"/>
          <w:szCs w:val="30"/>
          <w:u w:val="single"/>
        </w:rPr>
        <w:t xml:space="preserve">                                    </w:t>
      </w:r>
    </w:p>
    <w:p>
      <w:pPr>
        <w:spacing w:line="600" w:lineRule="exact"/>
        <w:rPr>
          <w:rFonts w:asciiTheme="minorEastAsia" w:hAnsiTheme="minorEastAsia"/>
          <w:b/>
          <w:bCs/>
          <w:color w:val="000000"/>
          <w:sz w:val="24"/>
        </w:rPr>
      </w:pPr>
    </w:p>
    <w:p>
      <w:pPr>
        <w:spacing w:line="600" w:lineRule="exact"/>
        <w:rPr>
          <w:rFonts w:asciiTheme="minorEastAsia" w:hAnsiTheme="minorEastAsia"/>
          <w:b/>
          <w:bCs/>
          <w:color w:val="000000"/>
          <w:sz w:val="24"/>
        </w:rPr>
      </w:pPr>
    </w:p>
    <w:p>
      <w:pPr>
        <w:spacing w:line="600" w:lineRule="exact"/>
        <w:rPr>
          <w:rFonts w:asciiTheme="minorEastAsia" w:hAnsiTheme="minorEastAsia"/>
          <w:b/>
          <w:bCs/>
          <w:color w:val="000000"/>
          <w:sz w:val="24"/>
        </w:rPr>
      </w:pPr>
    </w:p>
    <w:p>
      <w:pPr>
        <w:spacing w:line="600" w:lineRule="exact"/>
        <w:rPr>
          <w:rFonts w:asciiTheme="minorEastAsia" w:hAnsiTheme="minorEastAsia"/>
          <w:b/>
          <w:bCs/>
          <w:color w:val="000000"/>
          <w:sz w:val="24"/>
        </w:rPr>
      </w:pPr>
    </w:p>
    <w:p>
      <w:pPr>
        <w:spacing w:line="600" w:lineRule="exact"/>
        <w:rPr>
          <w:rFonts w:asciiTheme="minorEastAsia" w:hAnsiTheme="minorEastAsia"/>
          <w:b/>
          <w:bCs/>
          <w:color w:val="000000"/>
          <w:sz w:val="24"/>
        </w:rPr>
      </w:pPr>
    </w:p>
    <w:p>
      <w:pPr>
        <w:spacing w:line="440" w:lineRule="exact"/>
        <w:rPr>
          <w:rFonts w:hint="eastAsia" w:asciiTheme="minorEastAsia" w:hAnsiTheme="minorEastAsia"/>
          <w:b/>
          <w:bCs/>
          <w:color w:val="000000"/>
          <w:sz w:val="28"/>
          <w:szCs w:val="28"/>
        </w:rPr>
      </w:pPr>
    </w:p>
    <w:tbl>
      <w:tblPr>
        <w:tblStyle w:val="7"/>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48"/>
        <w:gridCol w:w="2190"/>
        <w:gridCol w:w="2025"/>
        <w:gridCol w:w="24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jc w:val="center"/>
        </w:trPr>
        <w:tc>
          <w:tcPr>
            <w:tcW w:w="1848" w:type="dxa"/>
            <w:vAlign w:val="center"/>
          </w:tcPr>
          <w:p>
            <w:pPr>
              <w:spacing w:line="440" w:lineRule="exact"/>
              <w:jc w:val="center"/>
              <w:rPr>
                <w:rFonts w:hint="default"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案例名称</w:t>
            </w:r>
          </w:p>
        </w:tc>
        <w:tc>
          <w:tcPr>
            <w:tcW w:w="6645" w:type="dxa"/>
            <w:gridSpan w:val="3"/>
          </w:tcPr>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0" w:hRule="atLeast"/>
          <w:jc w:val="center"/>
        </w:trPr>
        <w:tc>
          <w:tcPr>
            <w:tcW w:w="1848" w:type="dxa"/>
            <w:vAlign w:val="center"/>
          </w:tcPr>
          <w:p>
            <w:pPr>
              <w:spacing w:line="440" w:lineRule="exact"/>
              <w:jc w:val="center"/>
              <w:rPr>
                <w:rFonts w:hint="eastAsia"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推荐单位</w:t>
            </w:r>
          </w:p>
        </w:tc>
        <w:tc>
          <w:tcPr>
            <w:tcW w:w="6645" w:type="dxa"/>
            <w:gridSpan w:val="3"/>
          </w:tcPr>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0" w:hRule="atLeast"/>
          <w:jc w:val="center"/>
        </w:trPr>
        <w:tc>
          <w:tcPr>
            <w:tcW w:w="1848" w:type="dxa"/>
            <w:vAlign w:val="center"/>
          </w:tcPr>
          <w:p>
            <w:pPr>
              <w:spacing w:line="440" w:lineRule="exact"/>
              <w:jc w:val="center"/>
              <w:rPr>
                <w:rFonts w:hint="eastAsia"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联系人</w:t>
            </w:r>
          </w:p>
        </w:tc>
        <w:tc>
          <w:tcPr>
            <w:tcW w:w="2190" w:type="dxa"/>
          </w:tcPr>
          <w:p>
            <w:pPr>
              <w:spacing w:line="440" w:lineRule="exact"/>
              <w:jc w:val="both"/>
              <w:rPr>
                <w:rFonts w:hint="eastAsia" w:asciiTheme="minorEastAsia" w:hAnsiTheme="minorEastAsia"/>
                <w:b/>
                <w:bCs/>
                <w:color w:val="000000"/>
                <w:sz w:val="28"/>
                <w:szCs w:val="28"/>
              </w:rPr>
            </w:pPr>
          </w:p>
        </w:tc>
        <w:tc>
          <w:tcPr>
            <w:tcW w:w="2025" w:type="dxa"/>
            <w:vAlign w:val="center"/>
          </w:tcPr>
          <w:p>
            <w:pPr>
              <w:spacing w:line="440" w:lineRule="exact"/>
              <w:jc w:val="center"/>
              <w:rPr>
                <w:rFonts w:hint="eastAsia"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联系方式</w:t>
            </w:r>
          </w:p>
        </w:tc>
        <w:tc>
          <w:tcPr>
            <w:tcW w:w="2430" w:type="dxa"/>
          </w:tcPr>
          <w:p>
            <w:pPr>
              <w:spacing w:line="440" w:lineRule="exact"/>
              <w:jc w:val="center"/>
              <w:rPr>
                <w:rFonts w:hint="eastAsia" w:ascii="黑体" w:hAnsi="黑体" w:eastAsia="黑体"/>
                <w:bCs/>
                <w:color w:val="000000"/>
                <w:sz w:val="24"/>
                <w:szCs w:val="24"/>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848" w:type="dxa"/>
            <w:vAlign w:val="center"/>
          </w:tcPr>
          <w:p>
            <w:pPr>
              <w:spacing w:line="440" w:lineRule="exact"/>
              <w:jc w:val="center"/>
              <w:rPr>
                <w:rFonts w:ascii="黑体" w:hAnsi="黑体" w:eastAsia="黑体"/>
                <w:bCs/>
                <w:color w:val="000000"/>
                <w:sz w:val="24"/>
                <w:szCs w:val="24"/>
              </w:rPr>
            </w:pPr>
            <w:r>
              <w:rPr>
                <w:rFonts w:ascii="黑体" w:hAnsi="黑体" w:eastAsia="黑体"/>
                <w:bCs/>
                <w:color w:val="000000"/>
                <w:sz w:val="24"/>
                <w:szCs w:val="24"/>
              </w:rPr>
              <w:t>主要改革内容</w:t>
            </w:r>
          </w:p>
        </w:tc>
        <w:tc>
          <w:tcPr>
            <w:tcW w:w="6645" w:type="dxa"/>
            <w:gridSpan w:val="3"/>
          </w:tcPr>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20" w:hRule="atLeast"/>
          <w:jc w:val="center"/>
        </w:trPr>
        <w:tc>
          <w:tcPr>
            <w:tcW w:w="1848" w:type="dxa"/>
            <w:vAlign w:val="center"/>
          </w:tcPr>
          <w:p>
            <w:pPr>
              <w:spacing w:line="440" w:lineRule="exact"/>
              <w:jc w:val="center"/>
              <w:rPr>
                <w:rFonts w:hint="eastAsia" w:ascii="黑体" w:hAnsi="黑体" w:eastAsia="黑体"/>
                <w:bCs/>
                <w:color w:val="000000"/>
                <w:sz w:val="24"/>
                <w:szCs w:val="24"/>
              </w:rPr>
            </w:pPr>
            <w:r>
              <w:rPr>
                <w:rFonts w:ascii="黑体" w:hAnsi="黑体" w:eastAsia="黑体"/>
                <w:bCs/>
                <w:color w:val="000000"/>
                <w:sz w:val="24"/>
                <w:szCs w:val="24"/>
              </w:rPr>
              <w:t>创新点说明</w:t>
            </w:r>
          </w:p>
        </w:tc>
        <w:tc>
          <w:tcPr>
            <w:tcW w:w="6645" w:type="dxa"/>
            <w:gridSpan w:val="3"/>
          </w:tcPr>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0" w:hRule="atLeast"/>
          <w:jc w:val="center"/>
        </w:trPr>
        <w:tc>
          <w:tcPr>
            <w:tcW w:w="1848" w:type="dxa"/>
            <w:vAlign w:val="center"/>
          </w:tcPr>
          <w:p>
            <w:pPr>
              <w:spacing w:line="440" w:lineRule="exact"/>
              <w:ind w:firstLine="240" w:firstLineChars="100"/>
              <w:jc w:val="center"/>
              <w:rPr>
                <w:rFonts w:ascii="黑体" w:hAnsi="黑体" w:eastAsia="黑体"/>
                <w:bCs/>
                <w:color w:val="000000"/>
                <w:sz w:val="24"/>
                <w:szCs w:val="24"/>
              </w:rPr>
            </w:pPr>
            <w:r>
              <w:rPr>
                <w:rFonts w:ascii="黑体" w:hAnsi="黑体" w:eastAsia="黑体"/>
                <w:bCs/>
                <w:color w:val="000000"/>
                <w:sz w:val="24"/>
                <w:szCs w:val="24"/>
              </w:rPr>
              <w:t>改革成效</w:t>
            </w:r>
          </w:p>
          <w:p>
            <w:pPr>
              <w:spacing w:line="440" w:lineRule="exact"/>
              <w:jc w:val="center"/>
              <w:rPr>
                <w:rFonts w:ascii="黑体" w:hAnsi="黑体" w:eastAsia="黑体"/>
                <w:bCs/>
                <w:color w:val="000000"/>
                <w:sz w:val="24"/>
                <w:szCs w:val="24"/>
              </w:rPr>
            </w:pPr>
            <w:r>
              <w:rPr>
                <w:rFonts w:hint="eastAsia" w:ascii="黑体" w:hAnsi="黑体" w:eastAsia="黑体"/>
                <w:bCs/>
                <w:color w:val="000000"/>
                <w:sz w:val="21"/>
                <w:szCs w:val="21"/>
              </w:rPr>
              <w:t>（经济、社会等）</w:t>
            </w:r>
          </w:p>
        </w:tc>
        <w:tc>
          <w:tcPr>
            <w:tcW w:w="6645" w:type="dxa"/>
            <w:gridSpan w:val="3"/>
          </w:tcPr>
          <w:p>
            <w:pPr>
              <w:spacing w:line="440" w:lineRule="exact"/>
              <w:rPr>
                <w:rFonts w:asciiTheme="minorEastAsia" w:hAnsiTheme="minorEastAsia"/>
                <w:b/>
                <w:bCs/>
                <w:color w:val="000000"/>
                <w:sz w:val="28"/>
                <w:szCs w:val="28"/>
              </w:rPr>
            </w:pPr>
          </w:p>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15" w:hRule="atLeast"/>
          <w:jc w:val="center"/>
        </w:trPr>
        <w:tc>
          <w:tcPr>
            <w:tcW w:w="1848" w:type="dxa"/>
            <w:vAlign w:val="center"/>
          </w:tcPr>
          <w:p>
            <w:pPr>
              <w:spacing w:line="440" w:lineRule="exact"/>
              <w:jc w:val="center"/>
              <w:rPr>
                <w:rFonts w:hint="eastAsia"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上级单位肯定</w:t>
            </w:r>
          </w:p>
          <w:p>
            <w:pPr>
              <w:spacing w:line="440" w:lineRule="exact"/>
              <w:jc w:val="center"/>
              <w:rPr>
                <w:rFonts w:hint="eastAsia" w:ascii="黑体" w:hAnsi="黑体" w:eastAsia="黑体"/>
                <w:bCs/>
                <w:color w:val="000000"/>
                <w:sz w:val="24"/>
                <w:szCs w:val="24"/>
              </w:rPr>
            </w:pPr>
            <w:r>
              <w:rPr>
                <w:rFonts w:hint="eastAsia" w:ascii="黑体" w:hAnsi="黑体" w:eastAsia="黑体"/>
                <w:bCs/>
                <w:color w:val="000000"/>
                <w:sz w:val="24"/>
                <w:szCs w:val="24"/>
                <w:lang w:val="en-US" w:eastAsia="zh-CN"/>
              </w:rPr>
              <w:t>领导批示</w:t>
            </w:r>
          </w:p>
        </w:tc>
        <w:tc>
          <w:tcPr>
            <w:tcW w:w="6645" w:type="dxa"/>
            <w:gridSpan w:val="3"/>
            <w:vAlign w:val="center"/>
          </w:tcPr>
          <w:p>
            <w:pPr>
              <w:spacing w:line="440" w:lineRule="exact"/>
              <w:jc w:val="both"/>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0" w:hRule="atLeast"/>
          <w:jc w:val="center"/>
        </w:trPr>
        <w:tc>
          <w:tcPr>
            <w:tcW w:w="1848" w:type="dxa"/>
            <w:vAlign w:val="center"/>
          </w:tcPr>
          <w:p>
            <w:pPr>
              <w:spacing w:line="440" w:lineRule="exact"/>
              <w:jc w:val="center"/>
              <w:rPr>
                <w:rFonts w:hint="eastAsia" w:ascii="黑体" w:hAnsi="黑体" w:eastAsia="黑体"/>
                <w:bCs/>
                <w:color w:val="000000"/>
                <w:sz w:val="21"/>
                <w:szCs w:val="21"/>
              </w:rPr>
            </w:pPr>
            <w:r>
              <w:rPr>
                <w:rFonts w:hint="eastAsia" w:ascii="黑体" w:hAnsi="黑体" w:eastAsia="黑体"/>
                <w:bCs/>
                <w:color w:val="000000"/>
                <w:sz w:val="24"/>
                <w:szCs w:val="24"/>
                <w:lang w:val="en-US" w:eastAsia="zh-CN"/>
              </w:rPr>
              <w:t>表彰奖励</w:t>
            </w:r>
          </w:p>
        </w:tc>
        <w:tc>
          <w:tcPr>
            <w:tcW w:w="6645" w:type="dxa"/>
            <w:gridSpan w:val="3"/>
            <w:vAlign w:val="center"/>
          </w:tcPr>
          <w:p>
            <w:pPr>
              <w:spacing w:line="440" w:lineRule="exact"/>
              <w:jc w:val="center"/>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25" w:hRule="atLeast"/>
          <w:jc w:val="center"/>
        </w:trPr>
        <w:tc>
          <w:tcPr>
            <w:tcW w:w="1848" w:type="dxa"/>
            <w:vAlign w:val="center"/>
          </w:tcPr>
          <w:p>
            <w:pPr>
              <w:spacing w:line="440" w:lineRule="exact"/>
              <w:jc w:val="center"/>
              <w:rPr>
                <w:rFonts w:hint="default" w:ascii="黑体" w:hAnsi="黑体" w:eastAsia="黑体"/>
                <w:bCs/>
                <w:color w:val="000000"/>
                <w:sz w:val="24"/>
                <w:szCs w:val="24"/>
                <w:lang w:val="en-US" w:eastAsia="zh-CN"/>
              </w:rPr>
            </w:pPr>
            <w:r>
              <w:rPr>
                <w:rFonts w:hint="eastAsia" w:ascii="黑体" w:hAnsi="黑体" w:eastAsia="黑体"/>
                <w:bCs/>
                <w:color w:val="000000"/>
                <w:sz w:val="24"/>
                <w:szCs w:val="24"/>
                <w:lang w:val="en-US" w:eastAsia="zh-CN"/>
              </w:rPr>
              <w:t>媒体宣传</w:t>
            </w:r>
          </w:p>
        </w:tc>
        <w:tc>
          <w:tcPr>
            <w:tcW w:w="6645" w:type="dxa"/>
            <w:gridSpan w:val="3"/>
            <w:vAlign w:val="center"/>
          </w:tcPr>
          <w:p>
            <w:pPr>
              <w:spacing w:line="440" w:lineRule="exact"/>
              <w:jc w:val="center"/>
              <w:rPr>
                <w:rFonts w:hint="eastAsia" w:asciiTheme="minorEastAsia" w:hAnsiTheme="minorEastAsia"/>
                <w:b/>
                <w:bCs/>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72" w:hRule="atLeast"/>
          <w:jc w:val="center"/>
        </w:trPr>
        <w:tc>
          <w:tcPr>
            <w:tcW w:w="1848" w:type="dxa"/>
            <w:vAlign w:val="center"/>
          </w:tcPr>
          <w:p>
            <w:pPr>
              <w:spacing w:line="440" w:lineRule="exact"/>
              <w:jc w:val="center"/>
              <w:rPr>
                <w:rFonts w:hint="eastAsia" w:ascii="黑体" w:hAnsi="黑体" w:eastAsia="黑体"/>
                <w:bCs/>
                <w:color w:val="000000"/>
                <w:sz w:val="28"/>
                <w:szCs w:val="28"/>
                <w:lang w:val="en-US" w:eastAsia="zh-CN"/>
              </w:rPr>
            </w:pPr>
            <w:r>
              <w:rPr>
                <w:rFonts w:hint="eastAsia" w:ascii="黑体" w:hAnsi="黑体" w:eastAsia="黑体"/>
                <w:bCs/>
                <w:color w:val="000000"/>
                <w:sz w:val="28"/>
                <w:szCs w:val="28"/>
                <w:lang w:val="en-US" w:eastAsia="zh-CN"/>
              </w:rPr>
              <w:t>备注</w:t>
            </w:r>
          </w:p>
        </w:tc>
        <w:tc>
          <w:tcPr>
            <w:tcW w:w="6645" w:type="dxa"/>
            <w:gridSpan w:val="3"/>
            <w:vAlign w:val="center"/>
          </w:tcPr>
          <w:p>
            <w:pPr>
              <w:spacing w:line="440" w:lineRule="exact"/>
              <w:jc w:val="center"/>
              <w:rPr>
                <w:rFonts w:hint="eastAsia" w:asciiTheme="minorEastAsia" w:hAnsiTheme="minorEastAsia"/>
                <w:b/>
                <w:bCs/>
                <w:color w:val="000000"/>
                <w:sz w:val="28"/>
                <w:szCs w:val="28"/>
              </w:rPr>
            </w:pPr>
          </w:p>
        </w:tc>
      </w:tr>
    </w:tbl>
    <w:p>
      <w:pPr>
        <w:spacing w:line="440" w:lineRule="exact"/>
        <w:rPr>
          <w:rFonts w:hint="eastAsia" w:asciiTheme="minorEastAsia" w:hAnsiTheme="minorEastAsia" w:eastAsiaTheme="minorEastAsia"/>
          <w:b w:val="0"/>
          <w:bCs w:val="0"/>
          <w:color w:val="000000"/>
          <w:sz w:val="28"/>
          <w:szCs w:val="28"/>
          <w:lang w:eastAsia="zh-CN"/>
        </w:rPr>
      </w:pPr>
      <w:r>
        <w:rPr>
          <w:rFonts w:hint="eastAsia" w:asciiTheme="minorEastAsia" w:hAnsiTheme="minorEastAsia"/>
          <w:b w:val="0"/>
          <w:bCs w:val="0"/>
          <w:color w:val="000000"/>
          <w:sz w:val="28"/>
          <w:szCs w:val="28"/>
          <w:lang w:eastAsia="zh-CN"/>
        </w:rPr>
        <w:t>（</w:t>
      </w:r>
      <w:r>
        <w:rPr>
          <w:rFonts w:hint="eastAsia" w:asciiTheme="minorEastAsia" w:hAnsiTheme="minorEastAsia"/>
          <w:b w:val="0"/>
          <w:bCs w:val="0"/>
          <w:color w:val="000000"/>
          <w:sz w:val="28"/>
          <w:szCs w:val="28"/>
          <w:lang w:val="en-US" w:eastAsia="zh-CN"/>
        </w:rPr>
        <w:t>表格可另制</w:t>
      </w:r>
      <w:r>
        <w:rPr>
          <w:rFonts w:hint="eastAsia" w:asciiTheme="minorEastAsia" w:hAnsiTheme="minorEastAsia"/>
          <w:b w:val="0"/>
          <w:bCs w:val="0"/>
          <w:color w:val="000000"/>
          <w:sz w:val="28"/>
          <w:szCs w:val="28"/>
          <w:lang w:eastAsia="zh-CN"/>
        </w:rPr>
        <w:t>）</w:t>
      </w:r>
    </w:p>
    <w:sectPr>
      <w:footerReference r:id="rId4" w:type="default"/>
      <w:pgSz w:w="11906" w:h="16838"/>
      <w:pgMar w:top="1417" w:right="1814" w:bottom="1417" w:left="1814" w:header="851" w:footer="992" w:gutter="0"/>
      <w:pgNumType w:fmt="numberInDash" w:start="1"/>
      <w:cols w:space="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altName w:val="宋体"/>
    <w:panose1 w:val="02010600040101010101"/>
    <w:charset w:val="86"/>
    <w:family w:val="auto"/>
    <w:pitch w:val="default"/>
    <w:sig w:usb0="00000000" w:usb1="00000000" w:usb2="00000010" w:usb3="00000000" w:csb0="0004009F" w:csb1="00000000"/>
  </w:font>
  <w:font w:name="华文中宋">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8240"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zql5uc8AAAAFAQAADwAA&#10;AAAAAAABACAAAAAiAAAAZHJzL2Rvd25yZXYueG1sUEsBAhQAFAAAAAgAh07iQMz97nvmAQAAxwMA&#10;AA4AAAAAAAAAAQAgAAAAHgEAAGRycy9lMm9Eb2MueG1sUEsFBgAAAAAGAAYAWQEAAHYFA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2"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9525">
                        <a:noFill/>
                      </a:ln>
                      <a:effectLst/>
                    </wps:spPr>
                    <wps:txbx>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M6pebnPAAAABQEAAA8A&#10;AAAAAAAAAQAgAAAAIgAAAGRycy9kb3ducmV2LnhtbFBLAQIUABQAAAAIAIdO4kDSO2m+5wEAAMcD&#10;AAAOAAAAAAAAAAEAIAAAAB4BAABkcnMvZTJvRG9jLnhtbFBLBQYAAAAABgAGAFkBAAB3BQAAAAA=&#10;">
              <v:fill on="f" focussize="0,0"/>
              <v:stroke on="f"/>
              <v:imagedata o:title=""/>
              <o:lock v:ext="edit" aspectratio="f"/>
              <v:textbox inset="0mm,0mm,0mm,0mm" style="mso-fit-shape-to-text:t;">
                <w:txbxContent>
                  <w:p>
                    <w:pPr>
                      <w:pStyle w:val="4"/>
                    </w:pPr>
                    <w:r>
                      <w:rPr>
                        <w:rFonts w:hint="eastAsia"/>
                      </w:rPr>
                      <w:fldChar w:fldCharType="begin"/>
                    </w:r>
                    <w:r>
                      <w:rPr>
                        <w:rFonts w:hint="eastAsia"/>
                      </w:rPr>
                      <w:instrText xml:space="preserve"> PAGE  \* MERGEFORMAT </w:instrText>
                    </w:r>
                    <w:r>
                      <w:rPr>
                        <w:rFonts w:hint="eastAsia"/>
                      </w:rPr>
                      <w:fldChar w:fldCharType="separate"/>
                    </w:r>
                    <w:r>
                      <w:t>- 6 -</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2C73AFC"/>
    <w:rsid w:val="00014085"/>
    <w:rsid w:val="000562BF"/>
    <w:rsid w:val="000663A8"/>
    <w:rsid w:val="000D5E21"/>
    <w:rsid w:val="000E58C6"/>
    <w:rsid w:val="0012659B"/>
    <w:rsid w:val="001A40A5"/>
    <w:rsid w:val="00214955"/>
    <w:rsid w:val="00274FD9"/>
    <w:rsid w:val="002B25CB"/>
    <w:rsid w:val="002B68AE"/>
    <w:rsid w:val="002C6E73"/>
    <w:rsid w:val="002D727A"/>
    <w:rsid w:val="002D7C7E"/>
    <w:rsid w:val="00300BF7"/>
    <w:rsid w:val="00351AB9"/>
    <w:rsid w:val="00370627"/>
    <w:rsid w:val="00385297"/>
    <w:rsid w:val="00385A46"/>
    <w:rsid w:val="003A0E36"/>
    <w:rsid w:val="003A1F85"/>
    <w:rsid w:val="003D3A98"/>
    <w:rsid w:val="003F002A"/>
    <w:rsid w:val="0040090C"/>
    <w:rsid w:val="00424317"/>
    <w:rsid w:val="00431BA1"/>
    <w:rsid w:val="00432C3D"/>
    <w:rsid w:val="004A2DDB"/>
    <w:rsid w:val="004A3077"/>
    <w:rsid w:val="005137D5"/>
    <w:rsid w:val="00517FB9"/>
    <w:rsid w:val="00530201"/>
    <w:rsid w:val="00546131"/>
    <w:rsid w:val="00565FD1"/>
    <w:rsid w:val="005B2A2C"/>
    <w:rsid w:val="005B4641"/>
    <w:rsid w:val="005D5540"/>
    <w:rsid w:val="005D5E93"/>
    <w:rsid w:val="005E2C41"/>
    <w:rsid w:val="00605278"/>
    <w:rsid w:val="00640E5F"/>
    <w:rsid w:val="00646CCD"/>
    <w:rsid w:val="00656A10"/>
    <w:rsid w:val="00675257"/>
    <w:rsid w:val="00692C60"/>
    <w:rsid w:val="006A75D0"/>
    <w:rsid w:val="006E012B"/>
    <w:rsid w:val="006F0121"/>
    <w:rsid w:val="00752180"/>
    <w:rsid w:val="00761EE0"/>
    <w:rsid w:val="0078647F"/>
    <w:rsid w:val="007D32A5"/>
    <w:rsid w:val="00816664"/>
    <w:rsid w:val="00820956"/>
    <w:rsid w:val="0084234A"/>
    <w:rsid w:val="008D050E"/>
    <w:rsid w:val="008E136C"/>
    <w:rsid w:val="008F323C"/>
    <w:rsid w:val="00921AA9"/>
    <w:rsid w:val="00981086"/>
    <w:rsid w:val="009C67B7"/>
    <w:rsid w:val="009D6078"/>
    <w:rsid w:val="009F4841"/>
    <w:rsid w:val="00A116B2"/>
    <w:rsid w:val="00A2363E"/>
    <w:rsid w:val="00A661BB"/>
    <w:rsid w:val="00A74CA7"/>
    <w:rsid w:val="00A94C86"/>
    <w:rsid w:val="00A96001"/>
    <w:rsid w:val="00AC4E3F"/>
    <w:rsid w:val="00AD3AF1"/>
    <w:rsid w:val="00AE1B43"/>
    <w:rsid w:val="00AE6AF6"/>
    <w:rsid w:val="00AF0B75"/>
    <w:rsid w:val="00AF22F7"/>
    <w:rsid w:val="00B03789"/>
    <w:rsid w:val="00B45143"/>
    <w:rsid w:val="00BA245E"/>
    <w:rsid w:val="00C22932"/>
    <w:rsid w:val="00C41ACD"/>
    <w:rsid w:val="00C43B35"/>
    <w:rsid w:val="00C44444"/>
    <w:rsid w:val="00C54526"/>
    <w:rsid w:val="00C754BE"/>
    <w:rsid w:val="00C86D08"/>
    <w:rsid w:val="00CB1DB0"/>
    <w:rsid w:val="00CC0F44"/>
    <w:rsid w:val="00CC5EEB"/>
    <w:rsid w:val="00D03243"/>
    <w:rsid w:val="00D20F7E"/>
    <w:rsid w:val="00D35152"/>
    <w:rsid w:val="00D36577"/>
    <w:rsid w:val="00D65524"/>
    <w:rsid w:val="00DA38AF"/>
    <w:rsid w:val="00DE0294"/>
    <w:rsid w:val="00DF2443"/>
    <w:rsid w:val="00E17288"/>
    <w:rsid w:val="00F36131"/>
    <w:rsid w:val="00F45ED7"/>
    <w:rsid w:val="00F7133C"/>
    <w:rsid w:val="00FF2A1E"/>
    <w:rsid w:val="02A61868"/>
    <w:rsid w:val="02E52ADC"/>
    <w:rsid w:val="02F60FCC"/>
    <w:rsid w:val="036B64F6"/>
    <w:rsid w:val="03B10E36"/>
    <w:rsid w:val="04136AA1"/>
    <w:rsid w:val="04CA7805"/>
    <w:rsid w:val="04D349C3"/>
    <w:rsid w:val="0555143B"/>
    <w:rsid w:val="057B195B"/>
    <w:rsid w:val="05A51B42"/>
    <w:rsid w:val="07335C0A"/>
    <w:rsid w:val="095A7271"/>
    <w:rsid w:val="09982F64"/>
    <w:rsid w:val="0ADA6950"/>
    <w:rsid w:val="0B3F1E43"/>
    <w:rsid w:val="0B621915"/>
    <w:rsid w:val="0BA04E01"/>
    <w:rsid w:val="0BD92AA2"/>
    <w:rsid w:val="0BEB01EF"/>
    <w:rsid w:val="0C4929D1"/>
    <w:rsid w:val="0C545929"/>
    <w:rsid w:val="0D971C46"/>
    <w:rsid w:val="0DAA2233"/>
    <w:rsid w:val="0E3840FD"/>
    <w:rsid w:val="0E6868F2"/>
    <w:rsid w:val="0E8467D7"/>
    <w:rsid w:val="0ED02DC2"/>
    <w:rsid w:val="0EFD1800"/>
    <w:rsid w:val="0F3C320D"/>
    <w:rsid w:val="0F810369"/>
    <w:rsid w:val="0FB40080"/>
    <w:rsid w:val="10BC6312"/>
    <w:rsid w:val="114D74F2"/>
    <w:rsid w:val="11642C6A"/>
    <w:rsid w:val="125B4F44"/>
    <w:rsid w:val="12977642"/>
    <w:rsid w:val="12B17470"/>
    <w:rsid w:val="12C73AFC"/>
    <w:rsid w:val="14BE711C"/>
    <w:rsid w:val="1539593E"/>
    <w:rsid w:val="16BE625E"/>
    <w:rsid w:val="16E8154D"/>
    <w:rsid w:val="1783714F"/>
    <w:rsid w:val="17E7749E"/>
    <w:rsid w:val="184C3491"/>
    <w:rsid w:val="18616E10"/>
    <w:rsid w:val="189A73A3"/>
    <w:rsid w:val="1A2F6984"/>
    <w:rsid w:val="1A6F4984"/>
    <w:rsid w:val="1A842A37"/>
    <w:rsid w:val="1ACE7733"/>
    <w:rsid w:val="1BC4486E"/>
    <w:rsid w:val="1BE371AE"/>
    <w:rsid w:val="1C055A60"/>
    <w:rsid w:val="1C5538DE"/>
    <w:rsid w:val="1C750A9B"/>
    <w:rsid w:val="1D210BF6"/>
    <w:rsid w:val="1E1C3629"/>
    <w:rsid w:val="1E285DAA"/>
    <w:rsid w:val="1E9C4069"/>
    <w:rsid w:val="1E9F419F"/>
    <w:rsid w:val="1EAC50EE"/>
    <w:rsid w:val="1F8855B0"/>
    <w:rsid w:val="211229DA"/>
    <w:rsid w:val="21165C1B"/>
    <w:rsid w:val="217D39F5"/>
    <w:rsid w:val="21CE3E87"/>
    <w:rsid w:val="21F03BC1"/>
    <w:rsid w:val="22B41448"/>
    <w:rsid w:val="231A3EE1"/>
    <w:rsid w:val="24D81EE4"/>
    <w:rsid w:val="25903DE7"/>
    <w:rsid w:val="25F15323"/>
    <w:rsid w:val="26424AB0"/>
    <w:rsid w:val="27AF6A24"/>
    <w:rsid w:val="28C107C7"/>
    <w:rsid w:val="298C48AA"/>
    <w:rsid w:val="29A834A1"/>
    <w:rsid w:val="2A7B6111"/>
    <w:rsid w:val="2AF54482"/>
    <w:rsid w:val="2B576350"/>
    <w:rsid w:val="2B8B1D3E"/>
    <w:rsid w:val="2C134C8D"/>
    <w:rsid w:val="2C2A35FE"/>
    <w:rsid w:val="2CD927A0"/>
    <w:rsid w:val="2E435109"/>
    <w:rsid w:val="2E65333C"/>
    <w:rsid w:val="2E7E1F23"/>
    <w:rsid w:val="2EC465F5"/>
    <w:rsid w:val="2FB1513C"/>
    <w:rsid w:val="30440FC9"/>
    <w:rsid w:val="3086491C"/>
    <w:rsid w:val="30ED2C3D"/>
    <w:rsid w:val="3151634F"/>
    <w:rsid w:val="32146FC5"/>
    <w:rsid w:val="32CC03A3"/>
    <w:rsid w:val="32F17FCB"/>
    <w:rsid w:val="33FF3D67"/>
    <w:rsid w:val="34012D71"/>
    <w:rsid w:val="34095BDA"/>
    <w:rsid w:val="34262FAF"/>
    <w:rsid w:val="34540272"/>
    <w:rsid w:val="34A9030F"/>
    <w:rsid w:val="35595448"/>
    <w:rsid w:val="365A55C9"/>
    <w:rsid w:val="37485391"/>
    <w:rsid w:val="38396393"/>
    <w:rsid w:val="387451E6"/>
    <w:rsid w:val="39C23FE1"/>
    <w:rsid w:val="3A0D48F0"/>
    <w:rsid w:val="3AF75866"/>
    <w:rsid w:val="3B2734FC"/>
    <w:rsid w:val="3B685755"/>
    <w:rsid w:val="3BD20D82"/>
    <w:rsid w:val="3C215AA0"/>
    <w:rsid w:val="3C993EE4"/>
    <w:rsid w:val="3CDD0070"/>
    <w:rsid w:val="3CDF4F77"/>
    <w:rsid w:val="3CE36ACA"/>
    <w:rsid w:val="3D9D734C"/>
    <w:rsid w:val="3DC0556E"/>
    <w:rsid w:val="3DC27258"/>
    <w:rsid w:val="3EE31596"/>
    <w:rsid w:val="3F196F0C"/>
    <w:rsid w:val="3F7A6EF4"/>
    <w:rsid w:val="40F6644D"/>
    <w:rsid w:val="414604B3"/>
    <w:rsid w:val="41CD2EE2"/>
    <w:rsid w:val="42C37A27"/>
    <w:rsid w:val="43997B8E"/>
    <w:rsid w:val="43FB0566"/>
    <w:rsid w:val="44D62CEE"/>
    <w:rsid w:val="46097D33"/>
    <w:rsid w:val="4635461C"/>
    <w:rsid w:val="465F781D"/>
    <w:rsid w:val="46AE42E1"/>
    <w:rsid w:val="47890FEA"/>
    <w:rsid w:val="47C708B5"/>
    <w:rsid w:val="48F62A99"/>
    <w:rsid w:val="4A114633"/>
    <w:rsid w:val="4A5D2072"/>
    <w:rsid w:val="4ACF6C8E"/>
    <w:rsid w:val="4C0F055E"/>
    <w:rsid w:val="4C690304"/>
    <w:rsid w:val="4C8B756B"/>
    <w:rsid w:val="4D1F7CE8"/>
    <w:rsid w:val="4DF41727"/>
    <w:rsid w:val="4DF948A4"/>
    <w:rsid w:val="4E536220"/>
    <w:rsid w:val="4F4C69B3"/>
    <w:rsid w:val="4F9851B3"/>
    <w:rsid w:val="504F6AE7"/>
    <w:rsid w:val="50D344AB"/>
    <w:rsid w:val="51DC425D"/>
    <w:rsid w:val="52000647"/>
    <w:rsid w:val="54430F99"/>
    <w:rsid w:val="554629DE"/>
    <w:rsid w:val="55FE3523"/>
    <w:rsid w:val="56684C8E"/>
    <w:rsid w:val="58CB38FE"/>
    <w:rsid w:val="592660BB"/>
    <w:rsid w:val="59592226"/>
    <w:rsid w:val="5BBD40A0"/>
    <w:rsid w:val="5BC203D5"/>
    <w:rsid w:val="5C4318B5"/>
    <w:rsid w:val="5CA308FF"/>
    <w:rsid w:val="5CC62C99"/>
    <w:rsid w:val="5D4F5D0F"/>
    <w:rsid w:val="5DB542B2"/>
    <w:rsid w:val="5E9F5C4E"/>
    <w:rsid w:val="5F2C392C"/>
    <w:rsid w:val="5F3811B1"/>
    <w:rsid w:val="5F416BBA"/>
    <w:rsid w:val="5FC26921"/>
    <w:rsid w:val="603C4851"/>
    <w:rsid w:val="60C40EC8"/>
    <w:rsid w:val="60ED6C21"/>
    <w:rsid w:val="61E66392"/>
    <w:rsid w:val="64FD48E3"/>
    <w:rsid w:val="650406AF"/>
    <w:rsid w:val="65131C74"/>
    <w:rsid w:val="6525345E"/>
    <w:rsid w:val="65666798"/>
    <w:rsid w:val="661727E6"/>
    <w:rsid w:val="66186FC2"/>
    <w:rsid w:val="661B460D"/>
    <w:rsid w:val="66445832"/>
    <w:rsid w:val="67CB3D66"/>
    <w:rsid w:val="6835537E"/>
    <w:rsid w:val="683931BD"/>
    <w:rsid w:val="68461508"/>
    <w:rsid w:val="68F575EE"/>
    <w:rsid w:val="69130BE8"/>
    <w:rsid w:val="6B6C384E"/>
    <w:rsid w:val="6CC74266"/>
    <w:rsid w:val="6CF72F6A"/>
    <w:rsid w:val="6DC72239"/>
    <w:rsid w:val="6E3E1B82"/>
    <w:rsid w:val="6F6A6AB5"/>
    <w:rsid w:val="70517A32"/>
    <w:rsid w:val="708B7D3A"/>
    <w:rsid w:val="708B7E00"/>
    <w:rsid w:val="70B21456"/>
    <w:rsid w:val="71444151"/>
    <w:rsid w:val="719201BD"/>
    <w:rsid w:val="722D0BB2"/>
    <w:rsid w:val="723D3615"/>
    <w:rsid w:val="72D95CEB"/>
    <w:rsid w:val="73610D72"/>
    <w:rsid w:val="737F3DBB"/>
    <w:rsid w:val="741F0A7A"/>
    <w:rsid w:val="7423215F"/>
    <w:rsid w:val="743A328B"/>
    <w:rsid w:val="747A62C7"/>
    <w:rsid w:val="74952AB8"/>
    <w:rsid w:val="751C756B"/>
    <w:rsid w:val="75EC5264"/>
    <w:rsid w:val="76D42046"/>
    <w:rsid w:val="77064C47"/>
    <w:rsid w:val="77C80313"/>
    <w:rsid w:val="77E269C5"/>
    <w:rsid w:val="78736CB4"/>
    <w:rsid w:val="79217278"/>
    <w:rsid w:val="79780BD7"/>
    <w:rsid w:val="7A6C35E2"/>
    <w:rsid w:val="7B073385"/>
    <w:rsid w:val="7B592A06"/>
    <w:rsid w:val="7B7752F4"/>
    <w:rsid w:val="7C163315"/>
    <w:rsid w:val="7CA6311D"/>
    <w:rsid w:val="7D836C5C"/>
    <w:rsid w:val="7DAC1D44"/>
    <w:rsid w:val="7EF16344"/>
    <w:rsid w:val="7FF1220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qFormat="1" w:unhideWhenUsed="0" w:uiPriority="0"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sdException w:uiPriority="0" w:name="List 2"/>
    <w:lsdException w:uiPriority="0" w:name="List 3"/>
    <w:lsdException w:unhideWhenUsed="0" w:uiPriority="0" w:semiHidden="0" w:name="List 4"/>
    <w:lsdException w:unhideWhenUsed="0" w:uiPriority="0" w:semiHidden="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uiPriority="0" w:name="Body Text"/>
    <w:lsdException w:uiPriority="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99" w:semiHidden="0" w:name="Hyperlink"/>
    <w:lsdException w:uiPriority="0" w:name="FollowedHyperlink"/>
    <w:lsdException w:qFormat="1" w:unhideWhenUsed="0" w:uiPriority="0" w:semiHidden="0" w:name="Strong"/>
    <w:lsdException w:qFormat="1" w:unhideWhenUsed="0" w:uiPriority="2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Date"/>
    <w:basedOn w:val="1"/>
    <w:next w:val="1"/>
    <w:link w:val="14"/>
    <w:qFormat/>
    <w:uiPriority w:val="0"/>
    <w:pPr>
      <w:ind w:left="100" w:leftChars="2500"/>
    </w:pPr>
  </w:style>
  <w:style w:type="paragraph" w:styleId="3">
    <w:name w:val="Balloon Text"/>
    <w:basedOn w:val="1"/>
    <w:link w:val="15"/>
    <w:semiHidden/>
    <w:unhideWhenUsed/>
    <w:qFormat/>
    <w:uiPriority w:val="0"/>
    <w:rPr>
      <w:sz w:val="18"/>
      <w:szCs w:val="18"/>
    </w:rPr>
  </w:style>
  <w:style w:type="paragraph" w:styleId="4">
    <w:name w:val="footer"/>
    <w:basedOn w:val="1"/>
    <w:link w:val="13"/>
    <w:qFormat/>
    <w:uiPriority w:val="0"/>
    <w:pPr>
      <w:tabs>
        <w:tab w:val="center" w:pos="4153"/>
        <w:tab w:val="right" w:pos="8306"/>
      </w:tabs>
      <w:snapToGrid w:val="0"/>
      <w:jc w:val="left"/>
    </w:pPr>
    <w:rPr>
      <w:sz w:val="18"/>
      <w:szCs w:val="18"/>
    </w:rPr>
  </w:style>
  <w:style w:type="paragraph" w:styleId="5">
    <w:name w:val="header"/>
    <w:basedOn w:val="1"/>
    <w:link w:val="12"/>
    <w:qFormat/>
    <w:uiPriority w:val="0"/>
    <w:pPr>
      <w:pBdr>
        <w:bottom w:val="single" w:color="auto" w:sz="6" w:space="1"/>
      </w:pBdr>
      <w:tabs>
        <w:tab w:val="center" w:pos="4153"/>
        <w:tab w:val="right" w:pos="8306"/>
      </w:tabs>
      <w:snapToGrid w:val="0"/>
      <w:jc w:val="center"/>
    </w:pPr>
    <w:rPr>
      <w:sz w:val="18"/>
      <w:szCs w:val="18"/>
    </w:rPr>
  </w:style>
  <w:style w:type="table" w:styleId="7">
    <w:name w:val="Table Grid"/>
    <w:basedOn w:val="6"/>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9">
    <w:name w:val="Emphasis"/>
    <w:basedOn w:val="8"/>
    <w:qFormat/>
    <w:uiPriority w:val="20"/>
    <w:rPr>
      <w:i/>
      <w:iCs/>
    </w:rPr>
  </w:style>
  <w:style w:type="character" w:styleId="10">
    <w:name w:val="Hyperlink"/>
    <w:basedOn w:val="8"/>
    <w:qFormat/>
    <w:uiPriority w:val="99"/>
    <w:rPr>
      <w:rFonts w:cs="Times New Roman"/>
      <w:color w:val="0000FF"/>
      <w:u w:val="single"/>
    </w:rPr>
  </w:style>
  <w:style w:type="paragraph" w:customStyle="1" w:styleId="11">
    <w:name w:val="_Style 1"/>
    <w:basedOn w:val="1"/>
    <w:qFormat/>
    <w:uiPriority w:val="34"/>
    <w:pPr>
      <w:ind w:firstLine="420" w:firstLineChars="200"/>
    </w:pPr>
  </w:style>
  <w:style w:type="character" w:customStyle="1" w:styleId="12">
    <w:name w:val="页眉 Char"/>
    <w:basedOn w:val="8"/>
    <w:link w:val="5"/>
    <w:qFormat/>
    <w:uiPriority w:val="0"/>
    <w:rPr>
      <w:kern w:val="2"/>
      <w:sz w:val="18"/>
      <w:szCs w:val="18"/>
    </w:rPr>
  </w:style>
  <w:style w:type="character" w:customStyle="1" w:styleId="13">
    <w:name w:val="页脚 Char"/>
    <w:basedOn w:val="8"/>
    <w:link w:val="4"/>
    <w:qFormat/>
    <w:uiPriority w:val="0"/>
    <w:rPr>
      <w:kern w:val="2"/>
      <w:sz w:val="18"/>
      <w:szCs w:val="18"/>
    </w:rPr>
  </w:style>
  <w:style w:type="character" w:customStyle="1" w:styleId="14">
    <w:name w:val="日期 Char"/>
    <w:basedOn w:val="8"/>
    <w:link w:val="2"/>
    <w:qFormat/>
    <w:uiPriority w:val="0"/>
    <w:rPr>
      <w:kern w:val="2"/>
      <w:sz w:val="21"/>
      <w:szCs w:val="24"/>
    </w:rPr>
  </w:style>
  <w:style w:type="character" w:customStyle="1" w:styleId="15">
    <w:name w:val="批注框文本 Char"/>
    <w:basedOn w:val="8"/>
    <w:link w:val="3"/>
    <w:semiHidden/>
    <w:qFormat/>
    <w:uiPriority w:val="0"/>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Hewlett-Packard Company</Company>
  <Pages>6</Pages>
  <Words>319</Words>
  <Characters>1822</Characters>
  <Lines>15</Lines>
  <Paragraphs>4</Paragraphs>
  <TotalTime>26</TotalTime>
  <ScaleCrop>false</ScaleCrop>
  <LinksUpToDate>false</LinksUpToDate>
  <CharactersWithSpaces>2137</CharactersWithSpaces>
  <Application>WPS Office_11.1.0.10072_F1E327BC-269C-435d-A152-05C5408002CA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2018-06-21T07:00:00Z</dcterms:created>
  <dc:creator>Administrator</dc:creator>
  <cp:lastModifiedBy>文武之道</cp:lastModifiedBy>
  <cp:lastPrinted>2020-10-14T07:51:00Z</cp:lastPrinted>
  <dcterms:modified xsi:type="dcterms:W3CDTF">2020-11-03T05:55:21Z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2052-11.1.0.10072</vt:lpwstr>
  </property>
</Properties>
</file>