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ED" w:rsidRDefault="009C3CED">
      <w:pPr>
        <w:spacing w:line="500" w:lineRule="exact"/>
        <w:ind w:firstLineChars="200" w:firstLine="643"/>
        <w:rPr>
          <w:rFonts w:ascii="黑体" w:eastAsia="黑体" w:hAnsi="黑体"/>
          <w:b/>
          <w:sz w:val="32"/>
          <w:szCs w:val="32"/>
        </w:rPr>
      </w:pPr>
    </w:p>
    <w:p w:rsidR="009C3CED" w:rsidRDefault="009C3CED">
      <w:pPr>
        <w:spacing w:line="500" w:lineRule="exact"/>
        <w:ind w:firstLineChars="200" w:firstLine="560"/>
        <w:rPr>
          <w:rFonts w:ascii="仿宋_GB2312" w:eastAsia="仿宋_GB2312" w:hAnsiTheme="minorEastAsia"/>
          <w:sz w:val="28"/>
          <w:szCs w:val="28"/>
        </w:rPr>
      </w:pPr>
    </w:p>
    <w:p w:rsidR="009C3CED" w:rsidRDefault="009C3CED">
      <w:pPr>
        <w:spacing w:line="360" w:lineRule="auto"/>
        <w:contextualSpacing/>
        <w:jc w:val="both"/>
        <w:rPr>
          <w:color w:val="000000"/>
          <w:sz w:val="21"/>
          <w:szCs w:val="21"/>
        </w:rPr>
      </w:pPr>
    </w:p>
    <w:p w:rsidR="009C3CED" w:rsidRPr="00E654F7" w:rsidRDefault="00B26DEF">
      <w:pPr>
        <w:spacing w:line="360" w:lineRule="auto"/>
        <w:contextualSpacing/>
        <w:jc w:val="center"/>
        <w:rPr>
          <w:rFonts w:asciiTheme="majorEastAsia" w:eastAsiaTheme="majorEastAsia" w:hAnsiTheme="majorEastAsia" w:cs="Calibri"/>
          <w:b/>
          <w:color w:val="000000"/>
          <w:sz w:val="36"/>
          <w:szCs w:val="36"/>
        </w:rPr>
      </w:pPr>
      <w:r w:rsidRPr="00E654F7">
        <w:rPr>
          <w:rFonts w:asciiTheme="majorEastAsia" w:eastAsiaTheme="majorEastAsia" w:hAnsiTheme="majorEastAsia" w:hint="eastAsia"/>
          <w:b/>
          <w:color w:val="000000"/>
          <w:sz w:val="36"/>
          <w:szCs w:val="36"/>
        </w:rPr>
        <w:t>中国经济改革研究基金会</w:t>
      </w:r>
    </w:p>
    <w:p w:rsidR="009C3CED" w:rsidRPr="00E654F7" w:rsidRDefault="00635399">
      <w:pPr>
        <w:spacing w:line="360" w:lineRule="auto"/>
        <w:contextualSpacing/>
        <w:jc w:val="center"/>
        <w:rPr>
          <w:rFonts w:asciiTheme="majorEastAsia" w:eastAsiaTheme="majorEastAsia" w:hAnsiTheme="majorEastAsia" w:cs="Calibri"/>
          <w:b/>
          <w:color w:val="000000"/>
          <w:sz w:val="36"/>
          <w:szCs w:val="36"/>
        </w:rPr>
      </w:pPr>
      <w:r w:rsidRPr="00E654F7">
        <w:rPr>
          <w:rFonts w:asciiTheme="majorEastAsia" w:eastAsiaTheme="majorEastAsia" w:hAnsiTheme="majorEastAsia" w:hint="eastAsia"/>
          <w:b/>
          <w:color w:val="000000"/>
          <w:sz w:val="36"/>
          <w:szCs w:val="36"/>
        </w:rPr>
        <w:t>2018</w:t>
      </w:r>
      <w:r w:rsidR="00B26DEF" w:rsidRPr="00E654F7">
        <w:rPr>
          <w:rFonts w:asciiTheme="majorEastAsia" w:eastAsiaTheme="majorEastAsia" w:hAnsiTheme="majorEastAsia" w:hint="eastAsia"/>
          <w:b/>
          <w:color w:val="000000"/>
          <w:sz w:val="36"/>
          <w:szCs w:val="36"/>
        </w:rPr>
        <w:t>年资助研究项目</w:t>
      </w:r>
      <w:r w:rsidRPr="00E654F7">
        <w:rPr>
          <w:rFonts w:asciiTheme="majorEastAsia" w:eastAsiaTheme="majorEastAsia" w:hAnsiTheme="majorEastAsia" w:hint="eastAsia"/>
          <w:b/>
          <w:color w:val="000000"/>
          <w:sz w:val="36"/>
          <w:szCs w:val="36"/>
        </w:rPr>
        <w:t>招标</w:t>
      </w:r>
      <w:r w:rsidR="00B26DEF" w:rsidRPr="00E654F7">
        <w:rPr>
          <w:rFonts w:asciiTheme="majorEastAsia" w:eastAsiaTheme="majorEastAsia" w:hAnsiTheme="majorEastAsia" w:hint="eastAsia"/>
          <w:b/>
          <w:color w:val="000000"/>
          <w:sz w:val="36"/>
          <w:szCs w:val="36"/>
        </w:rPr>
        <w:t>说明</w:t>
      </w:r>
    </w:p>
    <w:p w:rsidR="009C3CED" w:rsidRDefault="00B26DEF">
      <w:pPr>
        <w:spacing w:line="50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 </w:t>
      </w:r>
    </w:p>
    <w:p w:rsidR="009C3CED" w:rsidRPr="00720A9A" w:rsidRDefault="00B26DEF" w:rsidP="00720A9A">
      <w:pPr>
        <w:spacing w:line="560" w:lineRule="exact"/>
        <w:ind w:firstLineChars="200" w:firstLine="560"/>
        <w:rPr>
          <w:rFonts w:ascii="仿宋_GB2312" w:eastAsia="仿宋_GB2312" w:hAnsi="仿宋"/>
          <w:sz w:val="28"/>
          <w:szCs w:val="28"/>
        </w:rPr>
      </w:pPr>
      <w:r w:rsidRPr="00720A9A">
        <w:rPr>
          <w:rFonts w:ascii="仿宋_GB2312" w:eastAsia="仿宋_GB2312" w:hAnsi="仿宋" w:hint="eastAsia"/>
          <w:sz w:val="28"/>
          <w:szCs w:val="28"/>
        </w:rPr>
        <w:t>中国经济改革研究基金会是专门资助与中国经济发展、经济改革有关研究活动的学术性社团。每年面向社会，资助研究机构和个人进行与当前经济改革与发展有关的课题研究。资助特点是以“短期项目”为主，中标的研究机构或个人应在一年内完成课题，并提交研究成果。经基金会学术委员建议、基金会学术部办公会议审议，确定</w:t>
      </w:r>
      <w:r w:rsidR="007C3E49" w:rsidRPr="00720A9A">
        <w:rPr>
          <w:rFonts w:ascii="仿宋_GB2312" w:eastAsia="仿宋_GB2312" w:hAnsi="仿宋" w:hint="eastAsia"/>
          <w:sz w:val="28"/>
          <w:szCs w:val="28"/>
        </w:rPr>
        <w:t>2018</w:t>
      </w:r>
      <w:r w:rsidRPr="00720A9A">
        <w:rPr>
          <w:rFonts w:ascii="仿宋_GB2312" w:eastAsia="仿宋_GB2312" w:hAnsi="仿宋" w:hint="eastAsia"/>
          <w:sz w:val="28"/>
          <w:szCs w:val="28"/>
        </w:rPr>
        <w:t>年向社会招标</w:t>
      </w:r>
      <w:r w:rsidR="007C3E49" w:rsidRPr="00720A9A">
        <w:rPr>
          <w:rFonts w:ascii="仿宋_GB2312" w:eastAsia="仿宋_GB2312" w:hAnsi="仿宋" w:hint="eastAsia"/>
          <w:sz w:val="28"/>
          <w:szCs w:val="28"/>
        </w:rPr>
        <w:t>5</w:t>
      </w:r>
      <w:r w:rsidR="00A37217">
        <w:rPr>
          <w:rFonts w:ascii="仿宋_GB2312" w:eastAsia="仿宋_GB2312" w:hAnsi="仿宋" w:hint="eastAsia"/>
          <w:sz w:val="28"/>
          <w:szCs w:val="28"/>
        </w:rPr>
        <w:t>个资助项目，每个</w:t>
      </w:r>
      <w:r w:rsidRPr="00720A9A">
        <w:rPr>
          <w:rFonts w:ascii="仿宋_GB2312" w:eastAsia="仿宋_GB2312" w:hAnsi="仿宋" w:hint="eastAsia"/>
          <w:sz w:val="28"/>
          <w:szCs w:val="28"/>
        </w:rPr>
        <w:t>项目1</w:t>
      </w:r>
      <w:r w:rsidR="007C3E49" w:rsidRPr="00720A9A">
        <w:rPr>
          <w:rFonts w:ascii="仿宋_GB2312" w:eastAsia="仿宋_GB2312" w:hAnsi="仿宋" w:hint="eastAsia"/>
          <w:sz w:val="28"/>
          <w:szCs w:val="28"/>
        </w:rPr>
        <w:t>0</w:t>
      </w:r>
      <w:r w:rsidRPr="00720A9A">
        <w:rPr>
          <w:rFonts w:ascii="仿宋_GB2312" w:eastAsia="仿宋_GB2312" w:hAnsi="仿宋" w:hint="eastAsia"/>
          <w:sz w:val="28"/>
          <w:szCs w:val="28"/>
        </w:rPr>
        <w:t>万元。</w:t>
      </w:r>
    </w:p>
    <w:p w:rsidR="00720A9A" w:rsidRPr="00BF1705" w:rsidRDefault="00720A9A" w:rsidP="00720A9A">
      <w:pPr>
        <w:spacing w:line="600" w:lineRule="exact"/>
        <w:ind w:firstLineChars="200" w:firstLine="562"/>
        <w:rPr>
          <w:rFonts w:ascii="仿宋_GB2312" w:eastAsia="仿宋_GB2312"/>
          <w:b/>
          <w:sz w:val="28"/>
          <w:szCs w:val="28"/>
        </w:rPr>
      </w:pPr>
      <w:r>
        <w:rPr>
          <w:rFonts w:ascii="仿宋_GB2312" w:eastAsia="仿宋_GB2312" w:hint="eastAsia"/>
          <w:b/>
          <w:sz w:val="28"/>
          <w:szCs w:val="28"/>
        </w:rPr>
        <w:t>1、</w:t>
      </w:r>
      <w:r w:rsidRPr="00BF1705">
        <w:rPr>
          <w:rFonts w:ascii="仿宋_GB2312" w:eastAsia="仿宋_GB2312" w:hint="eastAsia"/>
          <w:b/>
          <w:sz w:val="28"/>
          <w:szCs w:val="28"/>
        </w:rPr>
        <w:t>当前不平衡发展在经济社会方面的突出问题研究</w:t>
      </w:r>
    </w:p>
    <w:p w:rsidR="00720A9A" w:rsidRPr="00CA2399" w:rsidRDefault="00720A9A" w:rsidP="00720A9A">
      <w:pPr>
        <w:spacing w:line="600" w:lineRule="exact"/>
        <w:ind w:firstLineChars="200" w:firstLine="560"/>
        <w:rPr>
          <w:rFonts w:ascii="仿宋_GB2312" w:eastAsia="仿宋_GB2312"/>
          <w:sz w:val="28"/>
          <w:szCs w:val="28"/>
        </w:rPr>
      </w:pPr>
      <w:r w:rsidRPr="00CA2399">
        <w:rPr>
          <w:rFonts w:ascii="仿宋_GB2312" w:eastAsia="仿宋_GB2312" w:hint="eastAsia"/>
          <w:sz w:val="28"/>
          <w:szCs w:val="28"/>
        </w:rPr>
        <w:t>党的十九大报告指出，“</w:t>
      </w:r>
      <w:r w:rsidRPr="00CA2399">
        <w:rPr>
          <w:rFonts w:ascii="仿宋_GB2312" w:eastAsia="仿宋_GB2312" w:hAnsiTheme="minorEastAsia" w:hint="eastAsia"/>
          <w:sz w:val="28"/>
          <w:szCs w:val="28"/>
        </w:rPr>
        <w:t>我们的工作还存在许多不足，也面临不少困难和挑战。主要是：发展不平衡不充分的一些突出问题尚未解决</w:t>
      </w:r>
      <w:r w:rsidRPr="00CA2399">
        <w:rPr>
          <w:rFonts w:ascii="仿宋_GB2312" w:eastAsia="仿宋_GB2312" w:hint="eastAsia"/>
          <w:sz w:val="28"/>
          <w:szCs w:val="28"/>
        </w:rPr>
        <w:t>”。深入分析我国经济社会现状，梳理出人民群众对美好生活的需求与发展不平衡的突出问题，并提出解决这些问题的思路和建议，对学习贯彻十九大报告精神具有重大现实意义。</w:t>
      </w:r>
    </w:p>
    <w:p w:rsidR="00720A9A" w:rsidRDefault="00720A9A" w:rsidP="00720A9A">
      <w:pPr>
        <w:spacing w:line="600" w:lineRule="exact"/>
        <w:ind w:firstLineChars="200" w:firstLine="560"/>
        <w:rPr>
          <w:rFonts w:ascii="仿宋_GB2312" w:eastAsia="仿宋_GB2312"/>
          <w:sz w:val="28"/>
          <w:szCs w:val="28"/>
        </w:rPr>
      </w:pPr>
      <w:r>
        <w:rPr>
          <w:rFonts w:ascii="仿宋_GB2312" w:eastAsia="仿宋_GB2312" w:hint="eastAsia"/>
          <w:sz w:val="28"/>
          <w:szCs w:val="28"/>
        </w:rPr>
        <w:t>研究</w:t>
      </w:r>
      <w:r w:rsidRPr="00CA2399">
        <w:rPr>
          <w:rFonts w:ascii="仿宋_GB2312" w:eastAsia="仿宋_GB2312" w:hint="eastAsia"/>
          <w:sz w:val="28"/>
          <w:szCs w:val="28"/>
        </w:rPr>
        <w:t>要点：</w:t>
      </w:r>
      <w:r>
        <w:rPr>
          <w:rFonts w:ascii="仿宋_GB2312" w:eastAsia="仿宋_GB2312" w:hint="eastAsia"/>
          <w:sz w:val="28"/>
          <w:szCs w:val="28"/>
        </w:rPr>
        <w:t>回顾十八大以来我国经济社会在平衡发展方面取得的主要进展；</w:t>
      </w:r>
      <w:r w:rsidRPr="004D4062">
        <w:rPr>
          <w:rFonts w:ascii="仿宋_GB2312" w:eastAsia="仿宋_GB2312" w:hint="eastAsia"/>
          <w:sz w:val="28"/>
          <w:szCs w:val="28"/>
        </w:rPr>
        <w:t>当前人民群众感到经济</w:t>
      </w:r>
      <w:r>
        <w:rPr>
          <w:rFonts w:ascii="仿宋_GB2312" w:eastAsia="仿宋_GB2312" w:hint="eastAsia"/>
          <w:sz w:val="28"/>
          <w:szCs w:val="28"/>
        </w:rPr>
        <w:t>社会生活中最突出的发展不平衡问题有哪些（应有社会调查数据支撑）；发展不平衡突出问题的历史背景及成因分析；</w:t>
      </w:r>
      <w:r w:rsidRPr="004D4062">
        <w:rPr>
          <w:rFonts w:ascii="仿宋_GB2312" w:eastAsia="仿宋_GB2312" w:hint="eastAsia"/>
          <w:sz w:val="28"/>
          <w:szCs w:val="28"/>
        </w:rPr>
        <w:t>面临新时代，解决发展不平衡突出问题的思路与政策建议。</w:t>
      </w:r>
    </w:p>
    <w:p w:rsidR="00720A9A" w:rsidRPr="00E12546" w:rsidRDefault="00720A9A" w:rsidP="00720A9A">
      <w:pPr>
        <w:spacing w:line="276" w:lineRule="auto"/>
        <w:ind w:firstLineChars="200" w:firstLine="562"/>
        <w:rPr>
          <w:rFonts w:ascii="仿宋_GB2312" w:eastAsia="仿宋_GB2312"/>
          <w:b/>
          <w:sz w:val="28"/>
          <w:szCs w:val="28"/>
        </w:rPr>
      </w:pPr>
      <w:r>
        <w:rPr>
          <w:rFonts w:ascii="仿宋_GB2312" w:eastAsia="仿宋_GB2312" w:hint="eastAsia"/>
          <w:b/>
          <w:sz w:val="28"/>
          <w:szCs w:val="28"/>
        </w:rPr>
        <w:t>2、</w:t>
      </w:r>
      <w:r w:rsidR="0029651E" w:rsidRPr="00115037">
        <w:rPr>
          <w:rFonts w:ascii="仿宋_GB2312" w:eastAsia="仿宋_GB2312" w:hint="eastAsia"/>
          <w:b/>
          <w:sz w:val="28"/>
          <w:szCs w:val="28"/>
        </w:rPr>
        <w:t>政府</w:t>
      </w:r>
      <w:r w:rsidRPr="00115037">
        <w:rPr>
          <w:rFonts w:ascii="仿宋_GB2312" w:eastAsia="仿宋_GB2312" w:hint="eastAsia"/>
          <w:b/>
          <w:sz w:val="28"/>
          <w:szCs w:val="28"/>
        </w:rPr>
        <w:t>不同类型投资项目的成本收益综合分析</w:t>
      </w:r>
    </w:p>
    <w:p w:rsidR="00720A9A" w:rsidRPr="0048741C" w:rsidRDefault="00720A9A" w:rsidP="00720A9A">
      <w:pPr>
        <w:spacing w:line="276" w:lineRule="auto"/>
        <w:ind w:firstLineChars="200" w:firstLine="560"/>
        <w:rPr>
          <w:rFonts w:ascii="仿宋_GB2312" w:eastAsia="仿宋_GB2312"/>
          <w:sz w:val="28"/>
          <w:szCs w:val="28"/>
        </w:rPr>
      </w:pPr>
      <w:r w:rsidRPr="0048741C">
        <w:rPr>
          <w:rFonts w:ascii="仿宋_GB2312" w:eastAsia="仿宋_GB2312" w:hint="eastAsia"/>
          <w:sz w:val="28"/>
          <w:szCs w:val="28"/>
        </w:rPr>
        <w:lastRenderedPageBreak/>
        <w:t>过去一个时期，各级政府在固定资产投资中扮演了非常积极的角色。这些投资项目有些产生了积极的效果，有良好的经济效益和社会效益；有些则存在各种问题，例如有些项目没有做全面深入的可行性分析，经济效益差，社会效益也不高，有些项目是缺乏实际意义的形象工程、政绩工程，有些项目负债过高，导致还款困难等等。对这些情况分门别类进行分析梳理，总结成功经验和失败教训，有利于促进改善政府投资，提高效益，化解金融风险，使公共资源得到更好的利用。</w:t>
      </w:r>
    </w:p>
    <w:p w:rsidR="00720A9A" w:rsidRPr="0048741C" w:rsidRDefault="00720A9A" w:rsidP="00720A9A">
      <w:pPr>
        <w:spacing w:line="276" w:lineRule="auto"/>
        <w:ind w:firstLineChars="200" w:firstLine="560"/>
        <w:rPr>
          <w:rFonts w:ascii="仿宋_GB2312" w:eastAsia="仿宋_GB2312"/>
          <w:sz w:val="28"/>
          <w:szCs w:val="28"/>
        </w:rPr>
      </w:pPr>
      <w:r w:rsidRPr="0048741C">
        <w:rPr>
          <w:rFonts w:ascii="仿宋_GB2312" w:eastAsia="仿宋_GB2312" w:hint="eastAsia"/>
          <w:sz w:val="28"/>
          <w:szCs w:val="28"/>
        </w:rPr>
        <w:t>研究要点</w:t>
      </w:r>
      <w:r w:rsidR="001479D6">
        <w:rPr>
          <w:rFonts w:ascii="仿宋_GB2312" w:eastAsia="仿宋_GB2312" w:hint="eastAsia"/>
          <w:sz w:val="28"/>
          <w:szCs w:val="28"/>
        </w:rPr>
        <w:t>与方法</w:t>
      </w:r>
      <w:r w:rsidRPr="0048741C">
        <w:rPr>
          <w:rFonts w:ascii="仿宋_GB2312" w:eastAsia="仿宋_GB2312" w:hint="eastAsia"/>
          <w:sz w:val="28"/>
          <w:szCs w:val="28"/>
        </w:rPr>
        <w:t>：选取各级政府过去一个时期若干不同类型的典型投资项目（竞争性产业投资、公共基础设施投资、房地产投资、城市和产业园区开发建设投资，包括通过地方融资平台进行的投资）进行案例调查，或者发掘利用已有的投资项目数据资料，使用成本效益分析方法对这些投资项目的经济效益和社会效益（外部效应）进行分析（要包括成功和失败的案例），对投资成功和失败的原因进行梳理，并利用统计资料对上述各类投资的效果进行具有全局意义的分析评估，在政府投资的目标、范围、体制机制等方面提出政策调整和改革建议。</w:t>
      </w:r>
    </w:p>
    <w:p w:rsidR="00720A9A" w:rsidRDefault="00720A9A" w:rsidP="00720A9A">
      <w:pPr>
        <w:ind w:firstLineChars="200" w:firstLine="562"/>
        <w:rPr>
          <w:rFonts w:ascii="仿宋_GB2312" w:eastAsia="仿宋_GB2312"/>
          <w:b/>
          <w:sz w:val="28"/>
          <w:szCs w:val="28"/>
        </w:rPr>
      </w:pPr>
      <w:r>
        <w:rPr>
          <w:rFonts w:ascii="仿宋_GB2312" w:eastAsia="仿宋_GB2312" w:hint="eastAsia"/>
          <w:b/>
          <w:sz w:val="28"/>
          <w:szCs w:val="28"/>
        </w:rPr>
        <w:t>3、</w:t>
      </w:r>
      <w:r w:rsidRPr="00EC38D0">
        <w:rPr>
          <w:rFonts w:ascii="仿宋_GB2312" w:eastAsia="仿宋_GB2312" w:hint="eastAsia"/>
          <w:b/>
          <w:sz w:val="28"/>
          <w:szCs w:val="28"/>
        </w:rPr>
        <w:t>扩大中等收入群体的制度环境与相关政策研究</w:t>
      </w:r>
    </w:p>
    <w:p w:rsidR="00720A9A" w:rsidRDefault="00720A9A" w:rsidP="00720A9A">
      <w:pPr>
        <w:pStyle w:val="a6"/>
        <w:shd w:val="clear" w:color="auto" w:fill="CCE8CF"/>
        <w:spacing w:before="0" w:beforeAutospacing="0" w:after="0" w:afterAutospacing="0"/>
        <w:ind w:firstLine="560"/>
        <w:rPr>
          <w:rFonts w:ascii="仿宋_GB2312" w:eastAsia="仿宋_GB2312"/>
          <w:color w:val="000000"/>
          <w:sz w:val="28"/>
          <w:szCs w:val="28"/>
        </w:rPr>
      </w:pPr>
      <w:r w:rsidRPr="00EC5658">
        <w:rPr>
          <w:rFonts w:ascii="仿宋_GB2312" w:eastAsia="仿宋_GB2312" w:hint="eastAsia"/>
          <w:color w:val="000000"/>
          <w:sz w:val="28"/>
          <w:szCs w:val="28"/>
        </w:rPr>
        <w:t>中等收入群体是一个社会消费的主力军和经济增长的动力来源，是社会和谐发展的稳定器，此课题研究具有重大意义。</w:t>
      </w:r>
    </w:p>
    <w:p w:rsidR="00720A9A" w:rsidRPr="00EC5658" w:rsidRDefault="00720A9A" w:rsidP="00720A9A">
      <w:pPr>
        <w:pStyle w:val="a6"/>
        <w:shd w:val="clear" w:color="auto" w:fill="CCE8CF"/>
        <w:spacing w:before="0" w:beforeAutospacing="0" w:after="0" w:afterAutospacing="0"/>
        <w:ind w:firstLine="560"/>
        <w:rPr>
          <w:rFonts w:ascii="仿宋_GB2312" w:eastAsia="仿宋_GB2312"/>
          <w:color w:val="000000"/>
          <w:sz w:val="28"/>
          <w:szCs w:val="28"/>
        </w:rPr>
      </w:pPr>
      <w:r>
        <w:rPr>
          <w:rFonts w:ascii="仿宋_GB2312" w:eastAsia="仿宋_GB2312" w:hint="eastAsia"/>
          <w:color w:val="000000"/>
          <w:sz w:val="28"/>
          <w:szCs w:val="28"/>
        </w:rPr>
        <w:t>研究要点</w:t>
      </w:r>
      <w:r w:rsidR="001479D6">
        <w:rPr>
          <w:rFonts w:ascii="仿宋_GB2312" w:eastAsia="仿宋_GB2312" w:hint="eastAsia"/>
          <w:color w:val="000000"/>
          <w:sz w:val="28"/>
          <w:szCs w:val="28"/>
        </w:rPr>
        <w:t>与方法</w:t>
      </w:r>
      <w:r>
        <w:rPr>
          <w:rFonts w:ascii="仿宋_GB2312" w:eastAsia="仿宋_GB2312" w:hint="eastAsia"/>
          <w:color w:val="000000"/>
          <w:sz w:val="28"/>
          <w:szCs w:val="28"/>
        </w:rPr>
        <w:t>：</w:t>
      </w:r>
      <w:r w:rsidRPr="00EC5658">
        <w:rPr>
          <w:rFonts w:ascii="仿宋_GB2312" w:eastAsia="仿宋_GB2312" w:hint="eastAsia"/>
          <w:color w:val="000000"/>
          <w:sz w:val="28"/>
          <w:szCs w:val="28"/>
        </w:rPr>
        <w:t>本课题需要基于微观实证分析方法，研究不同界定标准及其对我国中等收入群体比重的影响，描述改革开放四十年</w:t>
      </w:r>
      <w:r w:rsidRPr="00EC5658">
        <w:rPr>
          <w:rFonts w:ascii="仿宋_GB2312" w:eastAsia="仿宋_GB2312" w:hint="eastAsia"/>
          <w:color w:val="000000"/>
          <w:sz w:val="28"/>
          <w:szCs w:val="28"/>
        </w:rPr>
        <w:lastRenderedPageBreak/>
        <w:t>以来我国中等收入群体的变化趋势，分析中等收入者的消费水平和消费结构，讨论中等收入群体的社会流动性问题。基于可比较微观数据，讨论我国中等收入群体的主观认同问题，分析中等收入群体形成的主要制约因素；在国际可比较范围内，说明我国中等收入者的比重、收入结构、消费结构还存在哪些差距，探讨未来扩大中等收入群体的主要政策选项和制度环境，提出具体的，切实可行的政策建议和改革措施。</w:t>
      </w:r>
    </w:p>
    <w:p w:rsidR="00720A9A" w:rsidRDefault="00720A9A" w:rsidP="00720A9A">
      <w:pPr>
        <w:spacing w:line="276" w:lineRule="auto"/>
        <w:ind w:firstLineChars="200" w:firstLine="562"/>
        <w:rPr>
          <w:rFonts w:ascii="仿宋_GB2312" w:eastAsia="仿宋_GB2312"/>
          <w:b/>
          <w:sz w:val="28"/>
          <w:szCs w:val="28"/>
        </w:rPr>
      </w:pPr>
      <w:r>
        <w:rPr>
          <w:rFonts w:ascii="仿宋_GB2312" w:eastAsia="仿宋_GB2312" w:hint="eastAsia"/>
          <w:b/>
          <w:sz w:val="28"/>
          <w:szCs w:val="28"/>
        </w:rPr>
        <w:t>4、</w:t>
      </w:r>
      <w:r w:rsidRPr="00F23A7E">
        <w:rPr>
          <w:rFonts w:ascii="仿宋_GB2312" w:eastAsia="仿宋_GB2312" w:hint="eastAsia"/>
          <w:b/>
          <w:sz w:val="28"/>
          <w:szCs w:val="28"/>
        </w:rPr>
        <w:t>中美经贸关系面临的新挑战与应对策略</w:t>
      </w:r>
    </w:p>
    <w:p w:rsidR="00720A9A" w:rsidRPr="007557FA" w:rsidRDefault="00720A9A" w:rsidP="00720A9A">
      <w:pPr>
        <w:spacing w:line="276" w:lineRule="auto"/>
        <w:ind w:firstLineChars="200" w:firstLine="560"/>
        <w:rPr>
          <w:rFonts w:ascii="仿宋_GB2312" w:eastAsia="仿宋_GB2312"/>
          <w:sz w:val="28"/>
          <w:szCs w:val="28"/>
        </w:rPr>
      </w:pPr>
      <w:r w:rsidRPr="007557FA">
        <w:rPr>
          <w:rFonts w:ascii="仿宋_GB2312" w:eastAsia="仿宋_GB2312" w:hint="eastAsia"/>
          <w:sz w:val="28"/>
          <w:szCs w:val="28"/>
        </w:rPr>
        <w:t>习近平总书记指出：“中美经贸关系是中美关系的压舱石”。经过几十年的发展，中美两国联系日益紧密，是确保世界经济发展和国际环境稳定的重要力量。自</w:t>
      </w:r>
      <w:proofErr w:type="gramStart"/>
      <w:r w:rsidRPr="007557FA">
        <w:rPr>
          <w:rFonts w:ascii="仿宋_GB2312" w:eastAsia="仿宋_GB2312" w:hint="eastAsia"/>
          <w:sz w:val="28"/>
          <w:szCs w:val="28"/>
        </w:rPr>
        <w:t>特朗普</w:t>
      </w:r>
      <w:proofErr w:type="gramEnd"/>
      <w:r w:rsidRPr="007557FA">
        <w:rPr>
          <w:rFonts w:ascii="仿宋_GB2312" w:eastAsia="仿宋_GB2312" w:hint="eastAsia"/>
          <w:sz w:val="28"/>
          <w:szCs w:val="28"/>
        </w:rPr>
        <w:t>执政以来，美国的对外政策出现了许多重大调整，这给中美经贸关系带来了许多新挑战。因此，深入研究分析新时代中美经贸关系面临的新挑战，积极应对中美关系出现的新变化，对中国未来走向高质量发展、推进人类命运共同体和“一带一路”倡议建设具有重要意义。</w:t>
      </w:r>
    </w:p>
    <w:p w:rsidR="00720A9A" w:rsidRPr="007557FA" w:rsidRDefault="00720A9A" w:rsidP="00720A9A">
      <w:pPr>
        <w:spacing w:line="276" w:lineRule="auto"/>
        <w:ind w:firstLineChars="200" w:firstLine="560"/>
        <w:rPr>
          <w:rFonts w:ascii="仿宋_GB2312" w:eastAsia="仿宋_GB2312"/>
          <w:sz w:val="28"/>
          <w:szCs w:val="28"/>
        </w:rPr>
      </w:pPr>
      <w:r>
        <w:rPr>
          <w:rFonts w:ascii="仿宋_GB2312" w:eastAsia="仿宋_GB2312" w:hint="eastAsia"/>
          <w:sz w:val="28"/>
          <w:szCs w:val="28"/>
        </w:rPr>
        <w:t>研究要</w:t>
      </w:r>
      <w:r w:rsidRPr="007557FA">
        <w:rPr>
          <w:rFonts w:ascii="仿宋_GB2312" w:eastAsia="仿宋_GB2312" w:hint="eastAsia"/>
          <w:sz w:val="28"/>
          <w:szCs w:val="28"/>
        </w:rPr>
        <w:t>点：全面梳理新时代中美经贸关系发生变化的时代背景；指出中美经贸关系新挑战的核心内容、表现形式和问题根源；分析其他国家针对相关问题所采取的策略；在确保两国关系平稳发展的前提下，中国应从哪些方面主动积极应对新挑战。</w:t>
      </w:r>
    </w:p>
    <w:p w:rsidR="00720A9A" w:rsidRDefault="00720A9A" w:rsidP="00720A9A">
      <w:pPr>
        <w:spacing w:line="276" w:lineRule="auto"/>
        <w:ind w:firstLineChars="200" w:firstLine="562"/>
        <w:rPr>
          <w:rFonts w:ascii="仿宋_GB2312" w:eastAsia="仿宋_GB2312"/>
          <w:b/>
          <w:sz w:val="28"/>
          <w:szCs w:val="28"/>
        </w:rPr>
      </w:pPr>
      <w:r>
        <w:rPr>
          <w:rFonts w:ascii="仿宋_GB2312" w:eastAsia="仿宋_GB2312" w:hint="eastAsia"/>
          <w:b/>
          <w:sz w:val="28"/>
          <w:szCs w:val="28"/>
        </w:rPr>
        <w:t>5、</w:t>
      </w:r>
      <w:r w:rsidRPr="00F23A7E">
        <w:rPr>
          <w:rFonts w:ascii="仿宋_GB2312" w:eastAsia="仿宋_GB2312" w:hint="eastAsia"/>
          <w:b/>
          <w:sz w:val="28"/>
          <w:szCs w:val="28"/>
        </w:rPr>
        <w:t>乡村振兴与农村土地制度改革</w:t>
      </w:r>
    </w:p>
    <w:p w:rsidR="00720A9A" w:rsidRPr="007557FA" w:rsidRDefault="00720A9A" w:rsidP="00720A9A">
      <w:pPr>
        <w:spacing w:line="276" w:lineRule="auto"/>
        <w:ind w:firstLineChars="200" w:firstLine="560"/>
        <w:rPr>
          <w:rFonts w:ascii="仿宋_GB2312" w:eastAsia="仿宋_GB2312"/>
          <w:sz w:val="28"/>
          <w:szCs w:val="28"/>
        </w:rPr>
      </w:pPr>
      <w:r w:rsidRPr="007557FA">
        <w:rPr>
          <w:rFonts w:ascii="仿宋_GB2312" w:eastAsia="仿宋_GB2312" w:hint="eastAsia"/>
          <w:sz w:val="28"/>
          <w:szCs w:val="28"/>
        </w:rPr>
        <w:t>实施乡村振兴战略和深化农村土地制度改革是党的十九大提出的重要改革举措。农业农村农民问题是关系国计民生的根本性问题，</w:t>
      </w:r>
      <w:r w:rsidRPr="007557FA">
        <w:rPr>
          <w:rFonts w:ascii="仿宋_GB2312" w:eastAsia="仿宋_GB2312" w:hint="eastAsia"/>
          <w:sz w:val="28"/>
          <w:szCs w:val="28"/>
        </w:rPr>
        <w:lastRenderedPageBreak/>
        <w:t>实现乡村振兴需要依靠改革创新壮大乡村发展新动能。实现乡村振兴也是优化城乡收入分配结构、走向高质量发展、满足人民对美好生活需求的必由之路。</w:t>
      </w:r>
    </w:p>
    <w:p w:rsidR="00720A9A" w:rsidRPr="007557FA" w:rsidRDefault="00720A9A" w:rsidP="00720A9A">
      <w:pPr>
        <w:spacing w:line="276" w:lineRule="auto"/>
        <w:ind w:firstLineChars="200" w:firstLine="560"/>
        <w:rPr>
          <w:rFonts w:ascii="仿宋_GB2312" w:eastAsia="仿宋_GB2312"/>
          <w:sz w:val="28"/>
          <w:szCs w:val="28"/>
        </w:rPr>
      </w:pPr>
      <w:r>
        <w:rPr>
          <w:rFonts w:ascii="仿宋_GB2312" w:eastAsia="仿宋_GB2312" w:hint="eastAsia"/>
          <w:sz w:val="28"/>
          <w:szCs w:val="28"/>
        </w:rPr>
        <w:t>研究要点</w:t>
      </w:r>
      <w:r w:rsidRPr="007557FA">
        <w:rPr>
          <w:rFonts w:ascii="仿宋_GB2312" w:eastAsia="仿宋_GB2312" w:hint="eastAsia"/>
          <w:sz w:val="28"/>
          <w:szCs w:val="28"/>
        </w:rPr>
        <w:t>：深入研究新时期农村出现的新的经济和社会问题；研究实现乡村振兴的总体思路和可行路径；梳理农村土地制度改革的进程和面临的挑战，分析如何通过有序的农村土地制度改革推进乡村振兴的步伐。</w:t>
      </w:r>
    </w:p>
    <w:p w:rsidR="009C3CED" w:rsidRPr="00720A9A" w:rsidRDefault="009C3CED">
      <w:pPr>
        <w:spacing w:line="560" w:lineRule="exact"/>
        <w:contextualSpacing/>
        <w:jc w:val="both"/>
        <w:rPr>
          <w:rFonts w:ascii="仿宋_GB2312" w:eastAsia="仿宋_GB2312" w:hAnsi="仿宋" w:cs="Calibri"/>
          <w:color w:val="000000"/>
          <w:sz w:val="30"/>
          <w:szCs w:val="30"/>
        </w:rPr>
      </w:pPr>
    </w:p>
    <w:sectPr w:rsidR="009C3CED" w:rsidRPr="00720A9A" w:rsidSect="009C3CE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D3" w:rsidRDefault="002613D3" w:rsidP="00DD696E">
      <w:r>
        <w:separator/>
      </w:r>
    </w:p>
  </w:endnote>
  <w:endnote w:type="continuationSeparator" w:id="0">
    <w:p w:rsidR="002613D3" w:rsidRDefault="002613D3" w:rsidP="00DD6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BF" w:rsidRDefault="00EA6C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0297"/>
      <w:docPartObj>
        <w:docPartGallery w:val="Page Numbers (Bottom of Page)"/>
        <w:docPartUnique/>
      </w:docPartObj>
    </w:sdtPr>
    <w:sdtContent>
      <w:p w:rsidR="00EA6CBF" w:rsidRDefault="00EA6CBF">
        <w:pPr>
          <w:pStyle w:val="a5"/>
          <w:jc w:val="right"/>
        </w:pPr>
        <w:r>
          <w:fldChar w:fldCharType="begin"/>
        </w:r>
        <w:r>
          <w:instrText xml:space="preserve"> PAGE   \* MERGEFORMAT </w:instrText>
        </w:r>
        <w:r>
          <w:fldChar w:fldCharType="separate"/>
        </w:r>
        <w:r w:rsidRPr="00EA6CBF">
          <w:rPr>
            <w:noProof/>
            <w:lang w:val="zh-CN"/>
          </w:rPr>
          <w:t>1</w:t>
        </w:r>
        <w:r>
          <w:fldChar w:fldCharType="end"/>
        </w:r>
      </w:p>
    </w:sdtContent>
  </w:sdt>
  <w:p w:rsidR="00EA6CBF" w:rsidRDefault="00EA6CB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BF" w:rsidRDefault="00EA6C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D3" w:rsidRDefault="002613D3" w:rsidP="00DD696E">
      <w:r>
        <w:separator/>
      </w:r>
    </w:p>
  </w:footnote>
  <w:footnote w:type="continuationSeparator" w:id="0">
    <w:p w:rsidR="002613D3" w:rsidRDefault="002613D3" w:rsidP="00DD6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BF" w:rsidRDefault="00EA6C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BF" w:rsidRDefault="00EA6CB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BF" w:rsidRDefault="00EA6C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EB0"/>
    <w:multiLevelType w:val="multilevel"/>
    <w:tmpl w:val="05FD5EB0"/>
    <w:lvl w:ilvl="0">
      <w:start w:val="1"/>
      <w:numFmt w:val="japaneseCounting"/>
      <w:lvlText w:val="%1、"/>
      <w:lvlJc w:val="left"/>
      <w:pPr>
        <w:ind w:left="1322" w:hanging="720"/>
      </w:pPr>
      <w:rPr>
        <w:rFonts w:hint="default"/>
        <w:b/>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0800"/>
    <w:rsid w:val="00043B01"/>
    <w:rsid w:val="00061C69"/>
    <w:rsid w:val="00084565"/>
    <w:rsid w:val="000D53FC"/>
    <w:rsid w:val="000F1D41"/>
    <w:rsid w:val="00115547"/>
    <w:rsid w:val="001479D6"/>
    <w:rsid w:val="00182ADD"/>
    <w:rsid w:val="001840E8"/>
    <w:rsid w:val="00192DAD"/>
    <w:rsid w:val="001E0A63"/>
    <w:rsid w:val="002613D3"/>
    <w:rsid w:val="00262DCC"/>
    <w:rsid w:val="00264968"/>
    <w:rsid w:val="0028091A"/>
    <w:rsid w:val="0029651E"/>
    <w:rsid w:val="002F2890"/>
    <w:rsid w:val="00362BFE"/>
    <w:rsid w:val="00412B98"/>
    <w:rsid w:val="004310C7"/>
    <w:rsid w:val="00440099"/>
    <w:rsid w:val="00455944"/>
    <w:rsid w:val="00501681"/>
    <w:rsid w:val="00513D84"/>
    <w:rsid w:val="00533020"/>
    <w:rsid w:val="00563BFA"/>
    <w:rsid w:val="0058327F"/>
    <w:rsid w:val="00584544"/>
    <w:rsid w:val="005C7B2B"/>
    <w:rsid w:val="00622D80"/>
    <w:rsid w:val="00635399"/>
    <w:rsid w:val="00640800"/>
    <w:rsid w:val="006433A6"/>
    <w:rsid w:val="006E7657"/>
    <w:rsid w:val="00720A9A"/>
    <w:rsid w:val="007865A4"/>
    <w:rsid w:val="007C3E49"/>
    <w:rsid w:val="007D3D60"/>
    <w:rsid w:val="007F1B5C"/>
    <w:rsid w:val="00845E55"/>
    <w:rsid w:val="008851D3"/>
    <w:rsid w:val="00900AA7"/>
    <w:rsid w:val="009521AC"/>
    <w:rsid w:val="00961E7F"/>
    <w:rsid w:val="00976475"/>
    <w:rsid w:val="009C0976"/>
    <w:rsid w:val="009C3CED"/>
    <w:rsid w:val="009F0751"/>
    <w:rsid w:val="00A1421E"/>
    <w:rsid w:val="00A14649"/>
    <w:rsid w:val="00A37217"/>
    <w:rsid w:val="00A83CA0"/>
    <w:rsid w:val="00AC1B4E"/>
    <w:rsid w:val="00AD14FA"/>
    <w:rsid w:val="00B127EF"/>
    <w:rsid w:val="00B26DEF"/>
    <w:rsid w:val="00B32B9C"/>
    <w:rsid w:val="00B42745"/>
    <w:rsid w:val="00B666AF"/>
    <w:rsid w:val="00C65AEB"/>
    <w:rsid w:val="00C81B25"/>
    <w:rsid w:val="00CA7C92"/>
    <w:rsid w:val="00D15E37"/>
    <w:rsid w:val="00DD2981"/>
    <w:rsid w:val="00DD696E"/>
    <w:rsid w:val="00E654F7"/>
    <w:rsid w:val="00E770D6"/>
    <w:rsid w:val="00EA6CBF"/>
    <w:rsid w:val="00EB5178"/>
    <w:rsid w:val="00ED6BBA"/>
    <w:rsid w:val="00F56318"/>
    <w:rsid w:val="00F65792"/>
    <w:rsid w:val="00F72866"/>
    <w:rsid w:val="00FD7FFD"/>
    <w:rsid w:val="6D553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ED"/>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3CED"/>
    <w:rPr>
      <w:b/>
      <w:bCs/>
    </w:rPr>
  </w:style>
  <w:style w:type="paragraph" w:customStyle="1" w:styleId="1">
    <w:name w:val="列出段落1"/>
    <w:basedOn w:val="a"/>
    <w:uiPriority w:val="34"/>
    <w:qFormat/>
    <w:rsid w:val="009C3CED"/>
    <w:pPr>
      <w:widowControl w:val="0"/>
      <w:ind w:firstLineChars="200" w:firstLine="420"/>
      <w:jc w:val="both"/>
    </w:pPr>
    <w:rPr>
      <w:rFonts w:asciiTheme="minorHAnsi" w:eastAsiaTheme="minorEastAsia" w:hAnsiTheme="minorHAnsi" w:cstheme="minorBidi"/>
      <w:kern w:val="2"/>
      <w:sz w:val="21"/>
      <w:szCs w:val="22"/>
    </w:rPr>
  </w:style>
  <w:style w:type="paragraph" w:styleId="a4">
    <w:name w:val="header"/>
    <w:basedOn w:val="a"/>
    <w:link w:val="Char"/>
    <w:uiPriority w:val="99"/>
    <w:semiHidden/>
    <w:unhideWhenUsed/>
    <w:rsid w:val="00DD6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696E"/>
    <w:rPr>
      <w:rFonts w:ascii="宋体" w:eastAsia="宋体" w:hAnsi="宋体" w:cs="宋体"/>
      <w:sz w:val="18"/>
      <w:szCs w:val="18"/>
    </w:rPr>
  </w:style>
  <w:style w:type="paragraph" w:styleId="a5">
    <w:name w:val="footer"/>
    <w:basedOn w:val="a"/>
    <w:link w:val="Char0"/>
    <w:uiPriority w:val="99"/>
    <w:unhideWhenUsed/>
    <w:rsid w:val="00DD696E"/>
    <w:pPr>
      <w:tabs>
        <w:tab w:val="center" w:pos="4153"/>
        <w:tab w:val="right" w:pos="8306"/>
      </w:tabs>
      <w:snapToGrid w:val="0"/>
    </w:pPr>
    <w:rPr>
      <w:sz w:val="18"/>
      <w:szCs w:val="18"/>
    </w:rPr>
  </w:style>
  <w:style w:type="character" w:customStyle="1" w:styleId="Char0">
    <w:name w:val="页脚 Char"/>
    <w:basedOn w:val="a0"/>
    <w:link w:val="a5"/>
    <w:uiPriority w:val="99"/>
    <w:rsid w:val="00DD696E"/>
    <w:rPr>
      <w:rFonts w:ascii="宋体" w:eastAsia="宋体" w:hAnsi="宋体" w:cs="宋体"/>
      <w:sz w:val="18"/>
      <w:szCs w:val="18"/>
    </w:rPr>
  </w:style>
  <w:style w:type="paragraph" w:styleId="a6">
    <w:name w:val="Normal (Web)"/>
    <w:basedOn w:val="a"/>
    <w:uiPriority w:val="99"/>
    <w:semiHidden/>
    <w:unhideWhenUsed/>
    <w:rsid w:val="00720A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274</Words>
  <Characters>1568</Characters>
  <Application>Microsoft Office Word</Application>
  <DocSecurity>0</DocSecurity>
  <Lines>13</Lines>
  <Paragraphs>3</Paragraphs>
  <ScaleCrop>false</ScaleCrop>
  <Company>Microsoft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dcterms:created xsi:type="dcterms:W3CDTF">2018-03-15T02:40:00Z</dcterms:created>
  <dcterms:modified xsi:type="dcterms:W3CDTF">2018-03-16T02:39:00Z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